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BC22" w14:textId="77777777" w:rsidR="005940EA" w:rsidRDefault="00000000" w:rsidP="005940EA">
      <w:pPr>
        <w:tabs>
          <w:tab w:val="left" w:pos="6228"/>
        </w:tabs>
        <w:spacing w:after="160"/>
        <w:jc w:val="right"/>
        <w:rPr>
          <w:rFonts w:cs="Times New Roman"/>
          <w:noProof w:val="0"/>
          <w:sz w:val="26"/>
          <w:szCs w:val="26"/>
        </w:rPr>
      </w:pPr>
      <w:r w:rsidRPr="005940EA">
        <w:rPr>
          <w:rFonts w:cs="Times New Roman"/>
          <w:noProof w:val="0"/>
          <w:sz w:val="26"/>
          <w:szCs w:val="26"/>
        </w:rPr>
        <w:t>2. pielikums</w:t>
      </w:r>
    </w:p>
    <w:p w14:paraId="77406E53" w14:textId="77777777" w:rsidR="005940EA" w:rsidRPr="005940EA" w:rsidRDefault="005940EA" w:rsidP="005940EA">
      <w:pPr>
        <w:tabs>
          <w:tab w:val="left" w:pos="6228"/>
        </w:tabs>
        <w:spacing w:after="160"/>
        <w:jc w:val="center"/>
        <w:rPr>
          <w:rFonts w:cs="Times New Roman"/>
          <w:b/>
          <w:bCs/>
          <w:noProof w:val="0"/>
          <w:sz w:val="26"/>
          <w:szCs w:val="26"/>
        </w:rPr>
      </w:pPr>
    </w:p>
    <w:p w14:paraId="7DD5630E" w14:textId="77777777" w:rsidR="005940EA" w:rsidRPr="005940EA" w:rsidRDefault="00000000" w:rsidP="005940EA">
      <w:pPr>
        <w:spacing w:line="240" w:lineRule="auto"/>
        <w:jc w:val="center"/>
        <w:rPr>
          <w:rFonts w:eastAsia="Times New Roman" w:cs="Times New Roman"/>
          <w:noProof w:val="0"/>
          <w:color w:val="000000" w:themeColor="text1"/>
          <w:sz w:val="32"/>
          <w:szCs w:val="32"/>
        </w:rPr>
      </w:pPr>
      <w:r w:rsidRPr="005940EA">
        <w:rPr>
          <w:rFonts w:eastAsia="Times New Roman" w:cs="Times New Roman"/>
          <w:b/>
          <w:bCs/>
          <w:noProof w:val="0"/>
          <w:color w:val="000000" w:themeColor="text1"/>
          <w:sz w:val="32"/>
          <w:szCs w:val="32"/>
        </w:rPr>
        <w:t>DARBA UZDEVUMS ENERGOSERTIFIKĀTA IZSTRĀDEI</w:t>
      </w:r>
    </w:p>
    <w:p w14:paraId="7E46087E" w14:textId="77777777" w:rsidR="005940EA" w:rsidRPr="005940EA" w:rsidRDefault="005940EA" w:rsidP="005940EA">
      <w:pPr>
        <w:spacing w:after="120" w:line="240" w:lineRule="auto"/>
        <w:ind w:right="139"/>
        <w:jc w:val="center"/>
        <w:rPr>
          <w:rFonts w:eastAsia="Times New Roman" w:cs="Times New Roman"/>
          <w:noProof w:val="0"/>
          <w:color w:val="000000" w:themeColor="text1"/>
          <w:szCs w:val="24"/>
        </w:rPr>
      </w:pPr>
    </w:p>
    <w:p w14:paraId="5FC0C614" w14:textId="77777777" w:rsidR="005940EA" w:rsidRPr="005940EA" w:rsidRDefault="00000000" w:rsidP="005940EA">
      <w:pPr>
        <w:spacing w:after="120" w:line="240" w:lineRule="auto"/>
        <w:jc w:val="center"/>
        <w:rPr>
          <w:rFonts w:eastAsia="Times New Roman" w:cs="Times New Roman"/>
          <w:noProof w:val="0"/>
          <w:color w:val="000000" w:themeColor="text1"/>
          <w:sz w:val="32"/>
          <w:szCs w:val="32"/>
        </w:rPr>
      </w:pPr>
      <w:r w:rsidRPr="005940EA">
        <w:rPr>
          <w:rFonts w:eastAsia="Times New Roman" w:cs="Times New Roman"/>
          <w:b/>
          <w:bCs/>
          <w:noProof w:val="0"/>
          <w:color w:val="000000" w:themeColor="text1"/>
          <w:sz w:val="32"/>
          <w:szCs w:val="32"/>
        </w:rPr>
        <w:t>“Energosertifikāta un tā pārskata izstrāde daudzīvokļu dzīvojamai mājai</w:t>
      </w:r>
      <w:r>
        <w:rPr>
          <w:rFonts w:eastAsia="Times New Roman" w:cs="Times New Roman"/>
          <w:b/>
          <w:bCs/>
          <w:noProof w:val="0"/>
          <w:color w:val="000000" w:themeColor="text1"/>
          <w:sz w:val="32"/>
          <w:szCs w:val="32"/>
        </w:rPr>
        <w:t xml:space="preserve"> </w:t>
      </w:r>
      <w:r w:rsidRPr="005940EA">
        <w:rPr>
          <w:rFonts w:eastAsia="Times New Roman" w:cs="Times New Roman"/>
          <w:b/>
          <w:bCs/>
          <w:noProof w:val="0"/>
          <w:color w:val="000000" w:themeColor="text1"/>
          <w:sz w:val="32"/>
          <w:szCs w:val="32"/>
        </w:rPr>
        <w:t>____________________________ielā___, Rīgā”</w:t>
      </w:r>
    </w:p>
    <w:p w14:paraId="017BD44C" w14:textId="77777777" w:rsidR="005940EA" w:rsidRPr="005940EA" w:rsidRDefault="005940EA" w:rsidP="005940EA">
      <w:pPr>
        <w:spacing w:after="120" w:line="240" w:lineRule="auto"/>
        <w:rPr>
          <w:rFonts w:eastAsia="Times New Roman" w:cs="Times New Roman"/>
          <w:b/>
          <w:bCs/>
          <w:noProof w:val="0"/>
          <w:color w:val="000000" w:themeColor="text1"/>
          <w:szCs w:val="24"/>
        </w:rPr>
      </w:pPr>
    </w:p>
    <w:p w14:paraId="068C11B9"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b/>
          <w:bCs/>
          <w:noProof w:val="0"/>
          <w:color w:val="000000" w:themeColor="text1"/>
          <w:szCs w:val="24"/>
        </w:rPr>
        <w:t>Darba uzdevums:</w:t>
      </w:r>
    </w:p>
    <w:p w14:paraId="46909CD5" w14:textId="77777777" w:rsidR="005940EA" w:rsidRPr="005940EA" w:rsidRDefault="005940EA" w:rsidP="005940EA">
      <w:pPr>
        <w:spacing w:after="120" w:line="240" w:lineRule="auto"/>
        <w:rPr>
          <w:rFonts w:eastAsia="Times New Roman" w:cs="Times New Roman"/>
          <w:noProof w:val="0"/>
          <w:color w:val="000000" w:themeColor="text1"/>
          <w:szCs w:val="24"/>
        </w:rPr>
      </w:pPr>
    </w:p>
    <w:tbl>
      <w:tblPr>
        <w:tblW w:w="0" w:type="auto"/>
        <w:tblLayout w:type="fixed"/>
        <w:tblLook w:val="04A0" w:firstRow="1" w:lastRow="0" w:firstColumn="1" w:lastColumn="0" w:noHBand="0" w:noVBand="1"/>
      </w:tblPr>
      <w:tblGrid>
        <w:gridCol w:w="942"/>
        <w:gridCol w:w="2392"/>
        <w:gridCol w:w="6071"/>
      </w:tblGrid>
      <w:tr w:rsidR="00423D2F" w14:paraId="6A7DD844"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DD6650"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b/>
                <w:bCs/>
                <w:noProof w:val="0"/>
                <w:szCs w:val="24"/>
              </w:rPr>
              <w:t>Nr.p.k.</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AAD7DE"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b/>
                <w:bCs/>
                <w:noProof w:val="0"/>
                <w:szCs w:val="24"/>
              </w:rPr>
              <w:t>Priekšmets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281A18"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b/>
                <w:bCs/>
                <w:noProof w:val="0"/>
                <w:szCs w:val="24"/>
              </w:rPr>
              <w:t>Nosacījumi</w:t>
            </w:r>
          </w:p>
        </w:tc>
      </w:tr>
      <w:tr w:rsidR="00423D2F" w14:paraId="3A6A57CD"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DEA8D4"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FFBE16"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Iepirkuma priekšmets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2C0937" w14:textId="77777777" w:rsidR="005940EA" w:rsidRPr="005940EA" w:rsidRDefault="00000000" w:rsidP="005940EA">
            <w:pPr>
              <w:spacing w:after="120" w:line="240" w:lineRule="auto"/>
              <w:ind w:left="360"/>
              <w:jc w:val="both"/>
              <w:rPr>
                <w:rFonts w:eastAsia="Times New Roman" w:cs="Times New Roman"/>
                <w:noProof w:val="0"/>
                <w:szCs w:val="24"/>
              </w:rPr>
            </w:pPr>
            <w:r w:rsidRPr="005940EA">
              <w:rPr>
                <w:rFonts w:eastAsia="Times New Roman" w:cs="Times New Roman"/>
                <w:noProof w:val="0"/>
                <w:szCs w:val="24"/>
              </w:rPr>
              <w:t>“Energosertifikāta un tā pārskata izstrāde daudzīvokļu dzīvojamai mājai  ______________________ ielā _____, Rīgā”</w:t>
            </w:r>
          </w:p>
        </w:tc>
      </w:tr>
      <w:tr w:rsidR="00423D2F" w14:paraId="13AA366C"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B71EA1"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2.</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1EC115"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Adrese</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E21E1F"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423D2F" w14:paraId="3BF2300A"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F698B1"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3.</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C6E68"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Kadastra apzīmējums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3456C8"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423D2F" w14:paraId="13790DBB"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29D35D"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4.</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9E678F"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Objekta raksturojums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F7AB73"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423D2F" w14:paraId="446DFB83"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108631"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5.</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F8D5AC"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Veicamie darbi</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2A1972" w14:textId="77777777" w:rsidR="005940EA" w:rsidRPr="005940EA" w:rsidRDefault="00000000" w:rsidP="005940EA">
            <w:pPr>
              <w:numPr>
                <w:ilvl w:val="0"/>
                <w:numId w:val="8"/>
              </w:numPr>
              <w:spacing w:after="120" w:line="240" w:lineRule="auto"/>
              <w:ind w:left="351"/>
              <w:jc w:val="both"/>
              <w:rPr>
                <w:rFonts w:eastAsia="Times New Roman" w:cs="Times New Roman"/>
                <w:noProof w:val="0"/>
                <w:szCs w:val="24"/>
              </w:rPr>
            </w:pPr>
            <w:r w:rsidRPr="005940EA">
              <w:rPr>
                <w:rFonts w:eastAsia="Times New Roman" w:cs="Times New Roman"/>
                <w:noProof w:val="0"/>
                <w:szCs w:val="24"/>
              </w:rPr>
              <w:t>Veikt ēkas energoefektivitātes novērtēšanu saskaņā ar:</w:t>
            </w:r>
          </w:p>
          <w:p w14:paraId="0D1F352F" w14:textId="77777777" w:rsidR="005940EA" w:rsidRPr="005940EA" w:rsidRDefault="00000000" w:rsidP="005940EA">
            <w:pPr>
              <w:numPr>
                <w:ilvl w:val="1"/>
                <w:numId w:val="8"/>
              </w:numPr>
              <w:spacing w:after="120" w:line="240" w:lineRule="auto"/>
              <w:jc w:val="both"/>
              <w:rPr>
                <w:rFonts w:eastAsia="Times New Roman" w:cs="Times New Roman"/>
                <w:noProof w:val="0"/>
                <w:szCs w:val="24"/>
              </w:rPr>
            </w:pPr>
            <w:r w:rsidRPr="005940EA">
              <w:rPr>
                <w:rFonts w:eastAsia="Times New Roman" w:cs="Times New Roman"/>
                <w:noProof w:val="0"/>
                <w:szCs w:val="24"/>
              </w:rPr>
              <w:t>Ministru kabineta 2021. gada 8. aprīļa noteikumiem Nr. 222 “Ēku energoefektivitātes aprēķina metodes un ēku energosertifikācijas noteikumi”.</w:t>
            </w:r>
          </w:p>
          <w:p w14:paraId="01480ED7" w14:textId="77777777" w:rsidR="005940EA" w:rsidRPr="005940EA" w:rsidRDefault="00000000" w:rsidP="005940EA">
            <w:pPr>
              <w:numPr>
                <w:ilvl w:val="1"/>
                <w:numId w:val="8"/>
              </w:numPr>
              <w:spacing w:after="120" w:line="240" w:lineRule="auto"/>
              <w:jc w:val="both"/>
              <w:rPr>
                <w:rFonts w:eastAsia="Times New Roman" w:cs="Times New Roman"/>
                <w:noProof w:val="0"/>
                <w:szCs w:val="24"/>
              </w:rPr>
            </w:pPr>
            <w:r w:rsidRPr="005940EA">
              <w:rPr>
                <w:rFonts w:eastAsia="Times New Roman" w:cs="Times New Roman"/>
                <w:noProof w:val="0"/>
                <w:szCs w:val="24"/>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noteikumiem.</w:t>
            </w:r>
          </w:p>
        </w:tc>
      </w:tr>
      <w:tr w:rsidR="00423D2F" w14:paraId="161B8F9F"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56AD47"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t>6.</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42562E"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Vispārīgās prasības:</w:t>
            </w:r>
          </w:p>
          <w:p w14:paraId="5DF1174C" w14:textId="77777777" w:rsidR="005940EA" w:rsidRPr="005940EA" w:rsidRDefault="00000000" w:rsidP="005940EA">
            <w:pPr>
              <w:spacing w:after="120" w:line="240" w:lineRule="auto"/>
              <w:ind w:right="-58"/>
              <w:rPr>
                <w:rFonts w:eastAsia="Times New Roman" w:cs="Times New Roman"/>
                <w:noProof w:val="0"/>
                <w:color w:val="000000" w:themeColor="text1"/>
                <w:szCs w:val="24"/>
              </w:rPr>
            </w:pPr>
            <w:r w:rsidRPr="005940EA">
              <w:rPr>
                <w:rFonts w:eastAsia="Times New Roman" w:cs="Times New Roman"/>
                <w:noProof w:val="0"/>
                <w:color w:val="000000" w:themeColor="text1"/>
                <w:szCs w:val="24"/>
              </w:rPr>
              <w:t>Pretendentam (piegādātājam) līguma izpildē jānodrošina neatkarīgs eksperts ēku energoefektivitātes jomā (energoauditors), kurš atbilst šādām prasībām:</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17B0BB"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Pretendenta un eksperta profesionālajā darbībā nav bijuši būtiski pārkāpumi;</w:t>
            </w:r>
          </w:p>
          <w:p w14:paraId="78E39B8B"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lang w:val="en-US"/>
              </w:rPr>
            </w:pPr>
            <w:r w:rsidRPr="005940EA">
              <w:rPr>
                <w:rFonts w:eastAsia="Times New Roman" w:cs="Times New Roman"/>
                <w:noProof w:val="0"/>
                <w:color w:val="000000" w:themeColor="text1"/>
                <w:szCs w:val="24"/>
              </w:rPr>
              <w:t>pretendenta darbība nav bijusi apturēta;</w:t>
            </w:r>
          </w:p>
          <w:p w14:paraId="4ED32ABE"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lang w:val="en-US"/>
              </w:rPr>
            </w:pPr>
            <w:r w:rsidRPr="005940EA">
              <w:rPr>
                <w:rFonts w:eastAsia="Times New Roman" w:cs="Times New Roman"/>
                <w:noProof w:val="0"/>
                <w:color w:val="000000" w:themeColor="text1"/>
                <w:szCs w:val="24"/>
              </w:rPr>
              <w:t>pēdējo 3 (trīs) gadu laikā nodrošinātais eksperts ir veicis vismaz 3 (trīs) energoauditus daudzdzīvokļu ēkām.</w:t>
            </w:r>
          </w:p>
        </w:tc>
      </w:tr>
      <w:tr w:rsidR="00423D2F" w14:paraId="3BF1E92A" w14:textId="77777777" w:rsidTr="008C0A0C">
        <w:trPr>
          <w:trHeight w:val="27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617D03"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lastRenderedPageBreak/>
              <w:t>7.</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05A30C"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Darba uzdevumu izklāsts </w:t>
            </w:r>
          </w:p>
          <w:p w14:paraId="784CDDB8" w14:textId="77777777" w:rsidR="005940EA" w:rsidRPr="005940EA" w:rsidRDefault="005940EA" w:rsidP="005940EA">
            <w:pPr>
              <w:spacing w:after="120" w:line="240" w:lineRule="auto"/>
              <w:rPr>
                <w:rFonts w:eastAsia="Times New Roman" w:cs="Times New Roman"/>
                <w:noProof w:val="0"/>
                <w:color w:val="000000" w:themeColor="text1"/>
                <w:szCs w:val="24"/>
              </w:rPr>
            </w:pP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E2DE4B"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konstrukciju un inženiersistēmu tehniskā stāvokļa pārbaudi, kas ietekmē enerģijas patēriņu un ēkas energoefektivitātes prasību izpildi; tai skaitā apsekot vismaz 3 dzīvokļus, un veikt nepieciešamos konstrukciju (tostarp logu izmēru) mērījumus. Ēkas energosertifikāta aprēķinu, aprēķinos izmantotās ievaddatu vērtības un pārējo informāciju (attēli u.tml.) norādīt pielikumā. Fotofiksācijas faili elektroniskā formātā var būt lielākā skaitā nekā sagatavotajos dokumentos;</w:t>
            </w:r>
          </w:p>
          <w:p w14:paraId="1576C63B" w14:textId="77777777" w:rsidR="005940EA" w:rsidRPr="005940EA" w:rsidRDefault="00000000" w:rsidP="005940EA">
            <w:pPr>
              <w:numPr>
                <w:ilvl w:val="0"/>
                <w:numId w:val="6"/>
              </w:numPr>
              <w:spacing w:after="120" w:line="240" w:lineRule="auto"/>
              <w:ind w:left="312" w:hanging="312"/>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dokumentēt būtiskākos ēkas tehniskā stāvokļa novērojumus;</w:t>
            </w:r>
          </w:p>
          <w:p w14:paraId="089F76E4" w14:textId="77777777" w:rsidR="005940EA" w:rsidRPr="005940EA" w:rsidRDefault="00000000" w:rsidP="005940EA">
            <w:pPr>
              <w:numPr>
                <w:ilvl w:val="0"/>
                <w:numId w:val="6"/>
              </w:numPr>
              <w:spacing w:after="120" w:line="240" w:lineRule="auto"/>
              <w:ind w:left="312" w:hanging="312"/>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aprēķinātās energoefektivitātes novērtējumu, kas iegūts, pamatojoties uz aprēķiniem un, ja attiecināms, iesniegtajiem siltumpiegādātaja datiem par enerģijas patēriņu ēkas apkures, dzesēšanas, ventilācijas, karstā ūdens sagatavošanas vajadzībām;</w:t>
            </w:r>
          </w:p>
          <w:p w14:paraId="68A0B7CE"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energosertifikāta un tā pielikumu izstrādi tādā apjomā un kvalitātē, lai Pasūtītājs tos varētu izmantot kā izejas datus ēkas atjaunošanas tehniskās dokumentācijas sagatavošanai un darbu veikšanai;</w:t>
            </w:r>
          </w:p>
          <w:p w14:paraId="78B855C4"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dokumentācijā ietvert vismaz 2 dažādus scenārijus atjaunošanas pasākumiem, lai pēc piedāvāto scenāriju īstenošanas, ēka atbilstu vismaz C klases apkures patēriņam</w:t>
            </w:r>
            <w:r w:rsidR="00363EB9">
              <w:rPr>
                <w:rFonts w:eastAsia="Times New Roman" w:cs="Times New Roman"/>
                <w:noProof w:val="0"/>
                <w:color w:val="000000" w:themeColor="text1"/>
                <w:szCs w:val="24"/>
              </w:rPr>
              <w:t xml:space="preserve"> vai sniegt pierādījumus, ka scenāriji ir pārrunāti ar ēkas pārstāvjiem</w:t>
            </w:r>
            <w:r w:rsidRPr="005940EA">
              <w:rPr>
                <w:rFonts w:eastAsia="Times New Roman" w:cs="Times New Roman"/>
                <w:noProof w:val="0"/>
                <w:color w:val="000000" w:themeColor="text1"/>
                <w:szCs w:val="24"/>
              </w:rPr>
              <w:t>;</w:t>
            </w:r>
          </w:p>
          <w:p w14:paraId="52BF2AAD"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sagatavoto ēkas energosertifikātu reģistrēt ēku energosertifikātu reģistrā; </w:t>
            </w:r>
          </w:p>
          <w:p w14:paraId="0AD50D09"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energoefektivitātes uzlabošanas pasākumos ietvert vismaz šādus pasākumus:</w:t>
            </w:r>
          </w:p>
          <w:p w14:paraId="2A61D21C" w14:textId="77777777" w:rsidR="005940EA" w:rsidRPr="005940EA" w:rsidRDefault="00000000" w:rsidP="005940EA">
            <w:pPr>
              <w:numPr>
                <w:ilvl w:val="0"/>
                <w:numId w:val="6"/>
              </w:numPr>
              <w:spacing w:after="120" w:line="240" w:lineRule="auto"/>
              <w:jc w:val="both"/>
              <w:rPr>
                <w:rFonts w:eastAsia="Times New Roman" w:cs="Times New Roman"/>
                <w:noProof w:val="0"/>
                <w:szCs w:val="24"/>
              </w:rPr>
            </w:pPr>
            <w:r w:rsidRPr="005940EA">
              <w:rPr>
                <w:rFonts w:eastAsia="Times New Roman" w:cs="Times New Roman"/>
                <w:noProof w:val="0"/>
                <w:szCs w:val="24"/>
              </w:rPr>
              <w:t>ēkas norobežojošo konstrukciju siltināšana ar siltumizolāciju, izskatot ventilējamās fasādes un apmestās fasādes risinājumus</w:t>
            </w:r>
            <w:r w:rsidR="00363EB9">
              <w:rPr>
                <w:rFonts w:eastAsia="Times New Roman" w:cs="Times New Roman"/>
                <w:noProof w:val="0"/>
                <w:szCs w:val="24"/>
              </w:rPr>
              <w:t>;</w:t>
            </w:r>
            <w:r w:rsidRPr="005940EA">
              <w:rPr>
                <w:rFonts w:eastAsia="Times New Roman" w:cs="Times New Roman"/>
                <w:noProof w:val="0"/>
                <w:szCs w:val="24"/>
              </w:rPr>
              <w:t xml:space="preserve"> </w:t>
            </w:r>
          </w:p>
          <w:p w14:paraId="05C64CB9"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fr-BE"/>
              </w:rPr>
            </w:pPr>
            <w:r w:rsidRPr="005940EA">
              <w:rPr>
                <w:rFonts w:eastAsia="Times New Roman" w:cs="Times New Roman"/>
                <w:noProof w:val="0"/>
                <w:szCs w:val="24"/>
              </w:rPr>
              <w:t>ēkas novecojošo logu un durvju nomaiņa;</w:t>
            </w:r>
          </w:p>
          <w:p w14:paraId="237A12CD"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pamatu siltināšana;</w:t>
            </w:r>
          </w:p>
          <w:p w14:paraId="1D3001CA"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 xml:space="preserve">ēkas apkures sistēmas sakārtošana </w:t>
            </w:r>
          </w:p>
          <w:p w14:paraId="55C16884" w14:textId="77777777" w:rsidR="005940EA" w:rsidRPr="005940EA" w:rsidRDefault="00000000" w:rsidP="005940EA">
            <w:pPr>
              <w:numPr>
                <w:ilvl w:val="1"/>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nomainot vecos sildķermeņus, izveidojot apvedcauruli, uzstādot termostatiskos ventiļus. Siltummezgla sakārtošana, ja nepieciešams (1.variants);</w:t>
            </w:r>
          </w:p>
          <w:p w14:paraId="77D36A63" w14:textId="77777777" w:rsidR="005940EA" w:rsidRPr="005940EA" w:rsidRDefault="00000000" w:rsidP="005940EA">
            <w:pPr>
              <w:numPr>
                <w:ilvl w:val="1"/>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izveidojot jaunu divcauruļu horizontālo sistēmu ar individuālajiem skaitītājiem, veco radiatoru nomaiņa un termostatisko ventiļu uzstādīšana. Siltummezgla sakārtošana, ja nepieciešams (2.variants);</w:t>
            </w:r>
          </w:p>
          <w:p w14:paraId="04A56163"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lastRenderedPageBreak/>
              <w:t>ventilācijas sistēmas sakārtošana;</w:t>
            </w:r>
          </w:p>
          <w:p w14:paraId="5795CB89"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karstā ūdens sistēmas atjaunošana, ja nepieciešams;</w:t>
            </w:r>
          </w:p>
          <w:p w14:paraId="28AE25EE"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apkures un karstā ūdens cauruļvadu siltināšana nekondicionētās telpās;</w:t>
            </w:r>
          </w:p>
        </w:tc>
      </w:tr>
      <w:tr w:rsidR="00423D2F" w14:paraId="319F867D"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8AB198"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lastRenderedPageBreak/>
              <w:t>7.1.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CBFD0B"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Saskaņā ar MK noteikumiem Nr. 2</w:t>
            </w:r>
            <w:r w:rsidRPr="005940EA">
              <w:rPr>
                <w:rFonts w:eastAsia="Times New Roman" w:cs="Times New Roman"/>
                <w:noProof w:val="0"/>
                <w:szCs w:val="24"/>
              </w:rPr>
              <w:t>22</w:t>
            </w:r>
            <w:r w:rsidRPr="005940EA">
              <w:rPr>
                <w:rFonts w:eastAsia="Times New Roman" w:cs="Times New Roman"/>
                <w:noProof w:val="0"/>
                <w:color w:val="000000" w:themeColor="text1"/>
                <w:szCs w:val="24"/>
              </w:rPr>
              <w:t xml:space="preserve"> ēkai izstrādātais energosertifikāts satur pielikumus, kuros iekļauti priekšlikumi un norādes par pasākumiem ēkas energoefektivitātes uzlabošanai. Pielikumam jāietver:  </w:t>
            </w:r>
          </w:p>
          <w:p w14:paraId="3DB76D42" w14:textId="77777777" w:rsidR="005940EA" w:rsidRPr="005940EA" w:rsidRDefault="005940EA" w:rsidP="005940EA">
            <w:pPr>
              <w:spacing w:after="120" w:line="240" w:lineRule="auto"/>
              <w:rPr>
                <w:rFonts w:eastAsia="Times New Roman" w:cs="Times New Roman"/>
                <w:noProof w:val="0"/>
                <w:color w:val="000000" w:themeColor="text1"/>
                <w:szCs w:val="24"/>
              </w:rPr>
            </w:pP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E743C9"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priekšlikumus par pasākumiem, kas </w:t>
            </w:r>
            <w:r w:rsidRPr="005940EA">
              <w:rPr>
                <w:rFonts w:eastAsia="Times New Roman" w:cs="Times New Roman"/>
                <w:noProof w:val="0"/>
                <w:color w:val="000000" w:themeColor="text1"/>
                <w:szCs w:val="24"/>
                <w:u w:val="single"/>
              </w:rPr>
              <w:t>ir tehniski iespējami konkrētajai ēkai;</w:t>
            </w:r>
          </w:p>
          <w:p w14:paraId="03204273"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energoefektivitātes paaugstināšanas pasākumus, to aprakstu un sasniedzamo rādītāju, norādot p</w:t>
            </w:r>
            <w:r w:rsidRPr="005940EA">
              <w:rPr>
                <w:rFonts w:eastAsia="Times New Roman" w:cs="Times New Roman"/>
                <w:noProof w:val="0"/>
                <w:szCs w:val="24"/>
              </w:rPr>
              <w:t xml:space="preserve">ielietojamo materiālu tehniskās īpašības </w:t>
            </w:r>
            <w:r w:rsidRPr="005940EA">
              <w:rPr>
                <w:rFonts w:eastAsia="Times New Roman" w:cs="Times New Roman"/>
                <w:noProof w:val="0"/>
                <w:color w:val="000000" w:themeColor="text1"/>
                <w:szCs w:val="24"/>
              </w:rPr>
              <w:t>atbilstošās mērvienības;</w:t>
            </w:r>
          </w:p>
          <w:p w14:paraId="07A1F3BF"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ieteikto pasākumu plānoto piegādātās enerģijas un primārās enerģijas ietaupījumu, primārās neatjaunojamās enerģijas ietaupījumu un šo visu rādītāju īpatnējo enerģijas ietaupījumu uz ēkas aprēķina platību (kWh/m</w:t>
            </w:r>
            <w:r w:rsidRPr="005940EA">
              <w:rPr>
                <w:rFonts w:eastAsia="Times New Roman" w:cs="Times New Roman"/>
                <w:noProof w:val="0"/>
                <w:color w:val="000000" w:themeColor="text1"/>
                <w:szCs w:val="24"/>
                <w:vertAlign w:val="superscript"/>
              </w:rPr>
              <w:t>2</w:t>
            </w:r>
            <w:r w:rsidRPr="005940EA">
              <w:rPr>
                <w:rFonts w:eastAsia="Times New Roman" w:cs="Times New Roman"/>
                <w:noProof w:val="0"/>
                <w:color w:val="000000" w:themeColor="text1"/>
                <w:szCs w:val="24"/>
              </w:rPr>
              <w:t> gadā);</w:t>
            </w:r>
          </w:p>
          <w:p w14:paraId="6B10A22E"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ieteikto energoefektivitātes paaugstināšanas pasākumu plānotās īstenošanas izmaksas (var norādīt arī pasākuma izmaksu atmaksāšanās laiku);</w:t>
            </w:r>
          </w:p>
          <w:p w14:paraId="782AAD98"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ja ēkai īstenotais priekšlikums palielina vai samazina arī kādas citas energosistēmas patēriņu, attiecīgo patēriņu atsevišķi norādīt ar attiecīgi pozitīvu vai negatīvu zīmi;</w:t>
            </w:r>
          </w:p>
          <w:p w14:paraId="18528AB2" w14:textId="77777777" w:rsidR="005940EA" w:rsidRPr="005940EA" w:rsidRDefault="00000000" w:rsidP="005940EA">
            <w:pPr>
              <w:numPr>
                <w:ilvl w:val="0"/>
                <w:numId w:val="5"/>
              </w:numPr>
              <w:spacing w:after="120" w:line="240" w:lineRule="auto"/>
              <w:ind w:left="351"/>
              <w:jc w:val="both"/>
              <w:rPr>
                <w:rFonts w:eastAsia="Times New Roman" w:cs="Times New Roman"/>
                <w:noProof w:val="0"/>
                <w:szCs w:val="24"/>
              </w:rPr>
            </w:pPr>
            <w:r w:rsidRPr="005940EA">
              <w:rPr>
                <w:rFonts w:eastAsia="Times New Roman" w:cs="Times New Roman"/>
                <w:noProof w:val="0"/>
                <w:szCs w:val="24"/>
              </w:rPr>
              <w:t xml:space="preserve">inženiersistēmu novērtējumā izmantotās vērtības </w:t>
            </w:r>
          </w:p>
        </w:tc>
      </w:tr>
      <w:tr w:rsidR="00423D2F" w14:paraId="05EC11E8"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F72940"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t>8.</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F64CCC"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Iesniedzamie dokumenti</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ED1211" w14:textId="77777777" w:rsidR="005940EA" w:rsidRPr="005940EA" w:rsidRDefault="00000000" w:rsidP="005940EA">
            <w:pPr>
              <w:keepLines/>
              <w:spacing w:after="120" w:line="240" w:lineRule="auto"/>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Neatkarīgam ekspertam ēku energoefektivitātes jomā (energoauditoram) ir jāizstrādā un Pasūtītājam jāiesniedz:</w:t>
            </w:r>
          </w:p>
          <w:p w14:paraId="07DAD57E" w14:textId="77777777" w:rsidR="005940EA" w:rsidRPr="00D90BDF" w:rsidRDefault="00000000" w:rsidP="005940EA">
            <w:pPr>
              <w:numPr>
                <w:ilvl w:val="0"/>
                <w:numId w:val="9"/>
              </w:numPr>
              <w:spacing w:after="120" w:line="240" w:lineRule="auto"/>
              <w:ind w:left="384"/>
              <w:jc w:val="both"/>
              <w:outlineLvl w:val="2"/>
              <w:rPr>
                <w:rFonts w:eastAsia="Times New Roman" w:cs="Times New Roman"/>
                <w:noProof w:val="0"/>
                <w:color w:val="000000" w:themeColor="text1"/>
                <w:szCs w:val="24"/>
              </w:rPr>
            </w:pPr>
            <w:r w:rsidRPr="00D90BDF">
              <w:rPr>
                <w:rFonts w:eastAsia="Times New Roman" w:cs="Times New Roman"/>
                <w:noProof w:val="0"/>
                <w:color w:val="000000" w:themeColor="text1"/>
                <w:szCs w:val="24"/>
              </w:rPr>
              <w:t>ē</w:t>
            </w:r>
            <w:r w:rsidRPr="00466B47">
              <w:rPr>
                <w:rFonts w:eastAsia="Times New Roman" w:cs="Times New Roman"/>
                <w:noProof w:val="0"/>
                <w:color w:val="000000" w:themeColor="text1"/>
                <w:szCs w:val="24"/>
              </w:rPr>
              <w:t>kas energosertifikāts</w:t>
            </w:r>
            <w:r w:rsidRPr="00D90BDF">
              <w:rPr>
                <w:rFonts w:eastAsia="Times New Roman" w:cs="Times New Roman"/>
                <w:noProof w:val="0"/>
                <w:color w:val="000000" w:themeColor="text1"/>
                <w:szCs w:val="24"/>
              </w:rPr>
              <w:t>, kas reģistrēts Būvniecības informācijas sistēmā;</w:t>
            </w:r>
          </w:p>
          <w:p w14:paraId="713D08E7" w14:textId="77777777" w:rsidR="005940EA" w:rsidRPr="005940EA" w:rsidRDefault="00000000" w:rsidP="005940EA">
            <w:pPr>
              <w:numPr>
                <w:ilvl w:val="0"/>
                <w:numId w:val="9"/>
              </w:numPr>
              <w:spacing w:after="120" w:line="240" w:lineRule="auto"/>
              <w:ind w:left="384"/>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pārskats par ekonomiski pamatotiem energoefektivitāti uzlabojošiem pasākumiem, kuru īstenošanas izmaksas ir rentablas paredzamajā (plānotajā) kalpošanas laikā, </w:t>
            </w:r>
            <w:r w:rsidRPr="005940EA">
              <w:rPr>
                <w:rFonts w:eastAsia="Cambria" w:cs="Times New Roman"/>
                <w:noProof w:val="0"/>
                <w:color w:val="000000" w:themeColor="text1"/>
                <w:szCs w:val="24"/>
              </w:rPr>
              <w:t>saskaņā ar Ministru kabineta 2021.gada 8. aprīļa noteikumiem Nr.222 “Ēku energoefektivitātes aprēķina metodes un ēku energosertifikācijas noteikumi” 1. pielikumu</w:t>
            </w:r>
            <w:r w:rsidRPr="005940EA">
              <w:rPr>
                <w:rFonts w:eastAsia="Times New Roman" w:cs="Times New Roman"/>
                <w:noProof w:val="0"/>
                <w:color w:val="000000" w:themeColor="text1"/>
                <w:szCs w:val="24"/>
              </w:rPr>
              <w:t>;</w:t>
            </w:r>
          </w:p>
          <w:p w14:paraId="4D8B86B8" w14:textId="77777777" w:rsidR="005940EA" w:rsidRPr="005940EA" w:rsidRDefault="00000000" w:rsidP="005940EA">
            <w:pPr>
              <w:numPr>
                <w:ilvl w:val="0"/>
                <w:numId w:val="9"/>
              </w:numPr>
              <w:spacing w:after="120" w:line="240" w:lineRule="auto"/>
              <w:ind w:left="525"/>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pārskats par ēkas energosertifikāta aprēķinos izmantotajām ievaddatu vērtībām, saskaņā ar Ministru kabineta 2021.gada 8.aprīļa noteikumiem Nr.222 “Ēku energoefektivitātes aprēķina metodes un ēku energosertifikācijas noteikumi” 24.3. punktu;</w:t>
            </w:r>
          </w:p>
          <w:p w14:paraId="7CBC23F8" w14:textId="77777777" w:rsidR="005940EA" w:rsidRPr="005940EA" w:rsidRDefault="00000000" w:rsidP="005940EA">
            <w:pPr>
              <w:numPr>
                <w:ilvl w:val="0"/>
                <w:numId w:val="10"/>
              </w:numPr>
              <w:spacing w:after="120" w:line="240" w:lineRule="auto"/>
              <w:jc w:val="both"/>
              <w:outlineLvl w:val="2"/>
              <w:rPr>
                <w:rFonts w:eastAsia="Times New Roman" w:cs="Times New Roman"/>
                <w:noProof w:val="0"/>
                <w:szCs w:val="24"/>
              </w:rPr>
            </w:pPr>
            <w:r w:rsidRPr="005940EA">
              <w:rPr>
                <w:rFonts w:eastAsia="Times New Roman" w:cs="Times New Roman"/>
                <w:noProof w:val="0"/>
                <w:color w:val="000000" w:themeColor="text1"/>
                <w:szCs w:val="24"/>
              </w:rPr>
              <w:t xml:space="preserve"> </w:t>
            </w:r>
            <w:r w:rsidRPr="005940EA">
              <w:rPr>
                <w:rFonts w:eastAsia="Times New Roman" w:cs="Times New Roman"/>
                <w:noProof w:val="0"/>
                <w:szCs w:val="24"/>
              </w:rPr>
              <w:t xml:space="preserve">ievaddatos jānorāda bez izmaiņām sekojošais: “Energosertifikāts tiek līdzfinansēts saskaņā ar Rīgas domes saistošajiem noteikumiem Nr. RD-22-183-sn </w:t>
            </w:r>
            <w:r w:rsidRPr="005940EA">
              <w:rPr>
                <w:rFonts w:eastAsia="Times New Roman" w:cs="Times New Roman"/>
                <w:noProof w:val="0"/>
                <w:szCs w:val="24"/>
              </w:rPr>
              <w:lastRenderedPageBreak/>
              <w:t xml:space="preserve">Rīgas </w:t>
            </w:r>
            <w:r>
              <w:rPr>
                <w:rFonts w:eastAsia="Times New Roman" w:cs="Times New Roman"/>
                <w:noProof w:val="0"/>
                <w:szCs w:val="24"/>
              </w:rPr>
              <w:t xml:space="preserve">pašvaldības aģentūras “Rīgas </w:t>
            </w:r>
            <w:r w:rsidRPr="005940EA">
              <w:rPr>
                <w:rFonts w:eastAsia="Times New Roman" w:cs="Times New Roman"/>
                <w:noProof w:val="0"/>
                <w:szCs w:val="24"/>
              </w:rPr>
              <w:t>enerģētikas aģentūra</w:t>
            </w:r>
            <w:r>
              <w:rPr>
                <w:rFonts w:eastAsia="Times New Roman" w:cs="Times New Roman"/>
                <w:noProof w:val="0"/>
                <w:szCs w:val="24"/>
              </w:rPr>
              <w:t>”</w:t>
            </w:r>
            <w:r w:rsidRPr="005940EA">
              <w:rPr>
                <w:rFonts w:eastAsia="Times New Roman" w:cs="Times New Roman"/>
                <w:noProof w:val="0"/>
                <w:szCs w:val="24"/>
              </w:rPr>
              <w:t xml:space="preserve"> Tehniskās dokumentācijas atbalsta programmas ietvaros”;</w:t>
            </w:r>
          </w:p>
          <w:p w14:paraId="58BCED35" w14:textId="77777777" w:rsidR="005940EA" w:rsidRPr="005940EA" w:rsidRDefault="00000000" w:rsidP="005940EA">
            <w:pPr>
              <w:numPr>
                <w:ilvl w:val="0"/>
                <w:numId w:val="4"/>
              </w:numPr>
              <w:spacing w:after="120" w:line="240" w:lineRule="auto"/>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apliecinājums, ka eksperts apņemas vienu reizi 12 mēnešu laikā veikt energosertifikāta korekciju atbilstoši energoefektivitātes programmu prasībām, ja tas būtu nepieciešams;</w:t>
            </w:r>
          </w:p>
          <w:p w14:paraId="62E4FDDE" w14:textId="77777777" w:rsidR="005940EA" w:rsidRPr="005940EA" w:rsidRDefault="00000000" w:rsidP="005940EA">
            <w:pPr>
              <w:numPr>
                <w:ilvl w:val="0"/>
                <w:numId w:val="4"/>
              </w:numPr>
              <w:spacing w:after="120" w:line="240" w:lineRule="auto"/>
              <w:jc w:val="both"/>
              <w:rPr>
                <w:rFonts w:eastAsia="Times New Roman" w:cs="Times New Roman"/>
                <w:noProof w:val="0"/>
                <w:szCs w:val="24"/>
              </w:rPr>
            </w:pPr>
            <w:r w:rsidRPr="005940EA">
              <w:rPr>
                <w:rFonts w:eastAsia="Times New Roman" w:cs="Times New Roman"/>
                <w:noProof w:val="0"/>
                <w:color w:val="000000" w:themeColor="text1"/>
                <w:szCs w:val="24"/>
              </w:rPr>
              <w:t xml:space="preserve">pārkaršanas risku izvērtējums, ja pēc atjaunošanas plānots sasniegt A+, A vai B apkures klasi. Pārkaršanas risku izvērtējums iesniedzams brīvā formā. </w:t>
            </w:r>
            <w:r w:rsidRPr="005940EA">
              <w:rPr>
                <w:rFonts w:eastAsia="Times New Roman" w:cs="Times New Roman"/>
                <w:noProof w:val="0"/>
                <w:szCs w:val="24"/>
              </w:rPr>
              <w:t>Ja pārkaršanas risku izvērtējuma aprēķinos ir konstatēti pārkaršanas riski, tad energoefektivitātes paaugstināšanas pasākumos risinājumi pārkaršanas risku novēršanai.</w:t>
            </w:r>
          </w:p>
        </w:tc>
      </w:tr>
      <w:tr w:rsidR="00423D2F" w14:paraId="6C7EA709"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77A61B"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lastRenderedPageBreak/>
              <w:t>9.</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2C35D3"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Termiņš</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19953A" w14:textId="77777777" w:rsidR="005940EA" w:rsidRPr="005940EA" w:rsidRDefault="00000000" w:rsidP="005940EA">
            <w:pPr>
              <w:spacing w:after="120" w:line="240" w:lineRule="auto"/>
              <w:jc w:val="both"/>
              <w:rPr>
                <w:rFonts w:eastAsia="Times New Roman" w:cs="Times New Roman"/>
                <w:noProof w:val="0"/>
                <w:szCs w:val="24"/>
              </w:rPr>
            </w:pPr>
            <w:r w:rsidRPr="005940EA">
              <w:rPr>
                <w:rFonts w:eastAsia="Times New Roman" w:cs="Times New Roman"/>
                <w:noProof w:val="0"/>
                <w:szCs w:val="24"/>
              </w:rPr>
              <w:t>Darba izstrāde veicama 8 nedēļu laikā no līguma noslēgšanas dienas starp iesniedzēju un izpildītāju.</w:t>
            </w:r>
          </w:p>
        </w:tc>
      </w:tr>
      <w:tr w:rsidR="00423D2F" w14:paraId="564C897F"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B03B9"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10.</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2AA8FF"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Pretendenta piedāvājuma apjoms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A221D8" w14:textId="77777777" w:rsidR="005940EA" w:rsidRPr="005940EA" w:rsidRDefault="00000000" w:rsidP="005940EA">
            <w:pPr>
              <w:spacing w:after="120" w:line="240" w:lineRule="auto"/>
              <w:jc w:val="both"/>
              <w:rPr>
                <w:rFonts w:eastAsia="Times New Roman" w:cs="Times New Roman"/>
                <w:noProof w:val="0"/>
                <w:szCs w:val="24"/>
              </w:rPr>
            </w:pPr>
            <w:r w:rsidRPr="005940EA">
              <w:rPr>
                <w:rFonts w:eastAsia="Times New Roman" w:cs="Times New Roman"/>
                <w:noProof w:val="0"/>
                <w:szCs w:val="24"/>
              </w:rPr>
              <w:t>Piedāvājumā jāietver šāda informācija:</w:t>
            </w:r>
          </w:p>
          <w:p w14:paraId="33F921D4" w14:textId="77777777" w:rsidR="005940EA" w:rsidRPr="005940EA" w:rsidRDefault="00000000" w:rsidP="005940EA">
            <w:pPr>
              <w:numPr>
                <w:ilvl w:val="0"/>
                <w:numId w:val="3"/>
              </w:numPr>
              <w:spacing w:after="120" w:line="240" w:lineRule="auto"/>
              <w:ind w:left="354"/>
              <w:jc w:val="both"/>
              <w:rPr>
                <w:rFonts w:eastAsia="Times New Roman" w:cs="Times New Roman"/>
                <w:noProof w:val="0"/>
                <w:szCs w:val="24"/>
                <w:lang w:val="en-US"/>
              </w:rPr>
            </w:pPr>
            <w:r w:rsidRPr="005940EA">
              <w:rPr>
                <w:rFonts w:eastAsia="Times New Roman" w:cs="Times New Roman"/>
                <w:noProof w:val="0"/>
                <w:szCs w:val="24"/>
              </w:rPr>
              <w:t>finanšu piedāvājums;</w:t>
            </w:r>
          </w:p>
          <w:p w14:paraId="77938AFE" w14:textId="77777777" w:rsidR="005940EA" w:rsidRPr="005940EA" w:rsidRDefault="00000000" w:rsidP="005940EA">
            <w:pPr>
              <w:numPr>
                <w:ilvl w:val="0"/>
                <w:numId w:val="3"/>
              </w:numPr>
              <w:spacing w:after="120" w:line="240" w:lineRule="auto"/>
              <w:ind w:left="354"/>
              <w:jc w:val="both"/>
              <w:rPr>
                <w:rFonts w:eastAsia="Times New Roman" w:cs="Times New Roman"/>
                <w:noProof w:val="0"/>
                <w:szCs w:val="24"/>
              </w:rPr>
            </w:pPr>
            <w:r w:rsidRPr="005940EA">
              <w:rPr>
                <w:rFonts w:eastAsia="Times New Roman" w:cs="Times New Roman"/>
                <w:noProof w:val="0"/>
                <w:color w:val="000000" w:themeColor="text1"/>
                <w:szCs w:val="24"/>
              </w:rPr>
              <w:t xml:space="preserve">Pretendenta nodrošinātā neatkarīgā eksperta ēku energoefektivitātes jomā (energoauditora) </w:t>
            </w:r>
            <w:r w:rsidRPr="005940EA">
              <w:rPr>
                <w:rFonts w:eastAsia="Times New Roman" w:cs="Times New Roman"/>
                <w:noProof w:val="0"/>
                <w:szCs w:val="24"/>
              </w:rPr>
              <w:t>kvalifikāciju apliecinošu dokumentu kopijas.</w:t>
            </w:r>
          </w:p>
          <w:p w14:paraId="72482F53" w14:textId="77777777" w:rsidR="005940EA" w:rsidRPr="005940EA" w:rsidRDefault="00000000" w:rsidP="005940EA">
            <w:pPr>
              <w:numPr>
                <w:ilvl w:val="0"/>
                <w:numId w:val="3"/>
              </w:numPr>
              <w:spacing w:after="120" w:line="240" w:lineRule="auto"/>
              <w:ind w:left="351" w:right="-58"/>
              <w:jc w:val="both"/>
              <w:rPr>
                <w:rFonts w:eastAsia="Times New Roman" w:cs="Times New Roman"/>
                <w:noProof w:val="0"/>
                <w:color w:val="000000" w:themeColor="text1"/>
                <w:szCs w:val="24"/>
              </w:rPr>
            </w:pPr>
            <w:r w:rsidRPr="005940EA">
              <w:rPr>
                <w:rFonts w:eastAsia="Times New Roman" w:cs="Times New Roman"/>
                <w:noProof w:val="0"/>
                <w:szCs w:val="24"/>
              </w:rPr>
              <w:t xml:space="preserve">apliecinājums par to, ka </w:t>
            </w:r>
            <w:r w:rsidRPr="005940EA">
              <w:rPr>
                <w:rFonts w:eastAsia="Times New Roman" w:cs="Times New Roman"/>
                <w:noProof w:val="0"/>
                <w:color w:val="000000" w:themeColor="text1"/>
                <w:szCs w:val="24"/>
              </w:rPr>
              <w:t>Pretendenta un eksperta profesionālajā darbībā nav bijuši būtiski pārkāpumi (brīvā formā);</w:t>
            </w:r>
          </w:p>
        </w:tc>
      </w:tr>
      <w:tr w:rsidR="00423D2F" w14:paraId="0CE4A9F4"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43C133"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57A93B"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Forma</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03FEE5" w14:textId="77777777" w:rsidR="005940EA" w:rsidRPr="005940EA" w:rsidRDefault="00000000" w:rsidP="005940EA">
            <w:pPr>
              <w:numPr>
                <w:ilvl w:val="0"/>
                <w:numId w:val="2"/>
              </w:numPr>
              <w:spacing w:after="120" w:line="240" w:lineRule="auto"/>
              <w:jc w:val="both"/>
              <w:rPr>
                <w:rFonts w:eastAsia="Times New Roman" w:cs="Times New Roman"/>
                <w:noProof w:val="0"/>
                <w:szCs w:val="24"/>
              </w:rPr>
            </w:pPr>
            <w:r w:rsidRPr="005940EA">
              <w:rPr>
                <w:rFonts w:eastAsia="Times New Roman" w:cs="Times New Roman"/>
                <w:noProof w:val="0"/>
                <w:szCs w:val="24"/>
              </w:rPr>
              <w:t>Dokumentus iesniegt Pasūtītājam 1 (vienu) eksemplāru elektroniskā formā elektroniski parakstītu  e-pastā vai failu apmaiņas serverī;</w:t>
            </w:r>
          </w:p>
          <w:p w14:paraId="21567574" w14:textId="77777777" w:rsidR="005940EA" w:rsidRPr="005940EA" w:rsidRDefault="00000000" w:rsidP="005940EA">
            <w:pPr>
              <w:numPr>
                <w:ilvl w:val="0"/>
                <w:numId w:val="2"/>
              </w:numPr>
              <w:spacing w:after="120" w:line="240" w:lineRule="auto"/>
              <w:jc w:val="both"/>
              <w:rPr>
                <w:rFonts w:eastAsia="Times New Roman" w:cs="Times New Roman"/>
                <w:noProof w:val="0"/>
                <w:szCs w:val="24"/>
              </w:rPr>
            </w:pPr>
            <w:r w:rsidRPr="005940EA">
              <w:rPr>
                <w:rFonts w:eastAsia="Times New Roman" w:cs="Times New Roman"/>
                <w:noProof w:val="0"/>
                <w:szCs w:val="24"/>
              </w:rPr>
              <w:t xml:space="preserve">Dokumentāciju augšupielādēt ēku energosertifikātu reģistrā, Būvniecības informācijas sistēmā. </w:t>
            </w:r>
          </w:p>
        </w:tc>
      </w:tr>
      <w:tr w:rsidR="00423D2F" w14:paraId="200ADB24"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589BB4"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12.</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5A2CB8"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Cita informācija</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727101" w14:textId="77777777" w:rsidR="005940EA" w:rsidRPr="005940EA" w:rsidRDefault="00000000" w:rsidP="005940EA">
            <w:pPr>
              <w:numPr>
                <w:ilvl w:val="0"/>
                <w:numId w:val="1"/>
              </w:numPr>
              <w:spacing w:after="120" w:line="240" w:lineRule="auto"/>
              <w:ind w:left="354"/>
              <w:jc w:val="both"/>
              <w:rPr>
                <w:rFonts w:eastAsia="Times New Roman" w:cs="Times New Roman"/>
                <w:noProof w:val="0"/>
                <w:szCs w:val="24"/>
              </w:rPr>
            </w:pPr>
            <w:r w:rsidRPr="005940EA">
              <w:rPr>
                <w:rFonts w:eastAsia="Times New Roman" w:cs="Times New Roman"/>
                <w:noProof w:val="0"/>
                <w:szCs w:val="24"/>
              </w:rPr>
              <w:t xml:space="preserve">Piedāvājums jāiesniedz elektroniski, noformēts atbilstoši dokumentu izstrādāšanas un noformēšanas noteikumiem. </w:t>
            </w:r>
          </w:p>
          <w:p w14:paraId="4065E4E4" w14:textId="77777777" w:rsidR="005940EA" w:rsidRPr="005940EA" w:rsidRDefault="00000000" w:rsidP="005940EA">
            <w:pPr>
              <w:numPr>
                <w:ilvl w:val="0"/>
                <w:numId w:val="1"/>
              </w:numPr>
              <w:spacing w:after="120" w:line="240" w:lineRule="auto"/>
              <w:ind w:left="354"/>
              <w:jc w:val="both"/>
              <w:rPr>
                <w:rFonts w:eastAsia="Times New Roman" w:cs="Times New Roman"/>
                <w:noProof w:val="0"/>
                <w:szCs w:val="24"/>
                <w:lang w:val="fr-BE"/>
              </w:rPr>
            </w:pPr>
            <w:r w:rsidRPr="005940EA">
              <w:rPr>
                <w:rFonts w:eastAsia="Times New Roman" w:cs="Times New Roman"/>
                <w:noProof w:val="0"/>
                <w:szCs w:val="24"/>
              </w:rPr>
              <w:t>Viens pretendents drīkst iesniegt vienu piedāvājumu.</w:t>
            </w:r>
          </w:p>
        </w:tc>
      </w:tr>
    </w:tbl>
    <w:p w14:paraId="5B85C586" w14:textId="77777777" w:rsidR="005940EA" w:rsidRPr="005940EA" w:rsidRDefault="005940EA" w:rsidP="005940EA">
      <w:pPr>
        <w:spacing w:after="120" w:line="240" w:lineRule="auto"/>
        <w:rPr>
          <w:rFonts w:eastAsia="Times New Roman" w:cs="Times New Roman"/>
          <w:noProof w:val="0"/>
          <w:color w:val="000000" w:themeColor="text1"/>
          <w:szCs w:val="24"/>
        </w:rPr>
      </w:pPr>
    </w:p>
    <w:p w14:paraId="35F79087" w14:textId="77777777" w:rsidR="00902DD4" w:rsidRDefault="00000000" w:rsidP="00DA3054">
      <w:pPr>
        <w:tabs>
          <w:tab w:val="left" w:pos="709"/>
          <w:tab w:val="left" w:pos="1418"/>
          <w:tab w:val="left" w:pos="1800"/>
          <w:tab w:val="left" w:pos="4320"/>
          <w:tab w:val="left" w:pos="7230"/>
          <w:tab w:val="left" w:pos="9214"/>
        </w:tabs>
        <w:spacing w:after="120" w:line="240" w:lineRule="auto"/>
        <w:ind w:right="139"/>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u w:val="single"/>
        </w:rPr>
        <w:t>Pasūtītājs</w:t>
      </w:r>
      <w:r w:rsidRPr="005940EA">
        <w:rPr>
          <w:rFonts w:eastAsia="Times New Roman" w:cs="Times New Roman"/>
          <w:noProof w:val="0"/>
          <w:color w:val="000000" w:themeColor="text1"/>
          <w:szCs w:val="24"/>
        </w:rPr>
        <w:t>:</w:t>
      </w:r>
    </w:p>
    <w:p w14:paraId="757065A1" w14:textId="77777777" w:rsidR="00466B47" w:rsidRPr="00FF0D59" w:rsidRDefault="00466B47" w:rsidP="00DA3054">
      <w:pPr>
        <w:tabs>
          <w:tab w:val="left" w:pos="709"/>
          <w:tab w:val="left" w:pos="1418"/>
          <w:tab w:val="left" w:pos="1800"/>
          <w:tab w:val="left" w:pos="4320"/>
          <w:tab w:val="left" w:pos="7230"/>
          <w:tab w:val="left" w:pos="9214"/>
        </w:tabs>
        <w:spacing w:after="120" w:line="240" w:lineRule="auto"/>
        <w:ind w:right="139"/>
        <w:jc w:val="both"/>
        <w:rPr>
          <w:rFonts w:eastAsia="Times New Roman" w:cs="Times New Roman"/>
          <w:noProof w:val="0"/>
          <w:color w:val="000000" w:themeColor="text1"/>
          <w:sz w:val="20"/>
          <w:szCs w:val="20"/>
        </w:rPr>
      </w:pPr>
    </w:p>
    <w:p w14:paraId="73F7C27A" w14:textId="77777777" w:rsidR="00466B47" w:rsidRDefault="00000000" w:rsidP="00DA3054">
      <w:pPr>
        <w:tabs>
          <w:tab w:val="left" w:pos="709"/>
          <w:tab w:val="left" w:pos="1418"/>
          <w:tab w:val="left" w:pos="1800"/>
          <w:tab w:val="left" w:pos="4320"/>
          <w:tab w:val="left" w:pos="7230"/>
          <w:tab w:val="left" w:pos="9214"/>
        </w:tabs>
        <w:spacing w:after="120" w:line="240" w:lineRule="auto"/>
        <w:ind w:right="139"/>
        <w:jc w:val="both"/>
        <w:rPr>
          <w:rFonts w:eastAsia="Times New Roman" w:cs="Times New Roman"/>
          <w:noProof w:val="0"/>
          <w:color w:val="000000" w:themeColor="text1"/>
          <w:szCs w:val="24"/>
        </w:rPr>
      </w:pPr>
      <w:r>
        <w:rPr>
          <w:rFonts w:eastAsia="Times New Roman" w:cs="Times New Roman"/>
          <w:noProof w:val="0"/>
          <w:color w:val="000000" w:themeColor="text1"/>
          <w:szCs w:val="24"/>
        </w:rPr>
        <w:t>Rīgas valstspilsētas pašvaldības aģentūras</w:t>
      </w:r>
    </w:p>
    <w:p w14:paraId="02ECBF3B" w14:textId="77777777" w:rsidR="00466B47" w:rsidRDefault="00000000" w:rsidP="00FF0D59">
      <w:pPr>
        <w:tabs>
          <w:tab w:val="left" w:pos="709"/>
          <w:tab w:val="left" w:pos="1418"/>
          <w:tab w:val="left" w:pos="1800"/>
          <w:tab w:val="left" w:pos="4320"/>
          <w:tab w:val="left" w:pos="7230"/>
          <w:tab w:val="left" w:pos="9214"/>
        </w:tabs>
        <w:spacing w:after="120" w:line="240" w:lineRule="auto"/>
        <w:ind w:right="139"/>
        <w:jc w:val="both"/>
      </w:pPr>
      <w:r>
        <w:rPr>
          <w:rFonts w:eastAsia="Times New Roman" w:cs="Times New Roman"/>
          <w:noProof w:val="0"/>
          <w:color w:val="000000" w:themeColor="text1"/>
          <w:szCs w:val="24"/>
        </w:rPr>
        <w:t>“Rīgas enerģētikas aģentūra” direktors</w:t>
      </w:r>
      <w:r>
        <w:rPr>
          <w:rFonts w:eastAsia="Times New Roman" w:cs="Times New Roman"/>
          <w:noProof w:val="0"/>
          <w:color w:val="000000" w:themeColor="text1"/>
          <w:szCs w:val="24"/>
        </w:rPr>
        <w:tab/>
      </w:r>
      <w:r>
        <w:rPr>
          <w:rFonts w:eastAsia="Times New Roman" w:cs="Times New Roman"/>
          <w:noProof w:val="0"/>
          <w:color w:val="000000" w:themeColor="text1"/>
          <w:szCs w:val="24"/>
        </w:rPr>
        <w:tab/>
        <w:t>J. Ikaunie</w:t>
      </w:r>
      <w:r w:rsidR="00FF0D59">
        <w:rPr>
          <w:rFonts w:eastAsia="Times New Roman" w:cs="Times New Roman"/>
          <w:noProof w:val="0"/>
          <w:color w:val="000000" w:themeColor="text1"/>
          <w:szCs w:val="24"/>
        </w:rPr>
        <w:t>ks</w:t>
      </w:r>
    </w:p>
    <w:sectPr w:rsidR="00466B47" w:rsidSect="00DA3054">
      <w:footerReference w:type="default" r:id="rId7"/>
      <w:footerReference w:type="first" r:id="rId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758B" w14:textId="77777777" w:rsidR="00242BDA" w:rsidRDefault="00242BDA">
      <w:pPr>
        <w:spacing w:line="240" w:lineRule="auto"/>
      </w:pPr>
      <w:r>
        <w:separator/>
      </w:r>
    </w:p>
  </w:endnote>
  <w:endnote w:type="continuationSeparator" w:id="0">
    <w:p w14:paraId="1129F88B" w14:textId="77777777" w:rsidR="00242BDA" w:rsidRDefault="0024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A3F3" w14:textId="7F9B9472" w:rsidR="00423D2F" w:rsidRDefault="00423D2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4704" w14:textId="77777777" w:rsidR="000E2B5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0A8F" w14:textId="77777777" w:rsidR="00242BDA" w:rsidRDefault="00242BDA">
      <w:pPr>
        <w:spacing w:line="240" w:lineRule="auto"/>
      </w:pPr>
      <w:r>
        <w:separator/>
      </w:r>
    </w:p>
  </w:footnote>
  <w:footnote w:type="continuationSeparator" w:id="0">
    <w:p w14:paraId="2A677DC1" w14:textId="77777777" w:rsidR="00242BDA" w:rsidRDefault="00242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5A08"/>
    <w:multiLevelType w:val="hybridMultilevel"/>
    <w:tmpl w:val="5FACBA56"/>
    <w:lvl w:ilvl="0" w:tplc="687A9490">
      <w:start w:val="1"/>
      <w:numFmt w:val="bullet"/>
      <w:lvlText w:val="-"/>
      <w:lvlJc w:val="left"/>
      <w:pPr>
        <w:ind w:left="720" w:hanging="360"/>
      </w:pPr>
      <w:rPr>
        <w:rFonts w:ascii="Courier New" w:hAnsi="Courier New" w:hint="default"/>
      </w:rPr>
    </w:lvl>
    <w:lvl w:ilvl="1" w:tplc="DD4C33E2">
      <w:start w:val="1"/>
      <w:numFmt w:val="bullet"/>
      <w:lvlText w:val="o"/>
      <w:lvlJc w:val="left"/>
      <w:pPr>
        <w:ind w:left="1440" w:hanging="360"/>
      </w:pPr>
      <w:rPr>
        <w:rFonts w:ascii="Courier New" w:hAnsi="Courier New" w:hint="default"/>
      </w:rPr>
    </w:lvl>
    <w:lvl w:ilvl="2" w:tplc="F4589B26">
      <w:start w:val="1"/>
      <w:numFmt w:val="bullet"/>
      <w:lvlText w:val=""/>
      <w:lvlJc w:val="left"/>
      <w:pPr>
        <w:ind w:left="2160" w:hanging="360"/>
      </w:pPr>
      <w:rPr>
        <w:rFonts w:ascii="Wingdings" w:hAnsi="Wingdings" w:hint="default"/>
      </w:rPr>
    </w:lvl>
    <w:lvl w:ilvl="3" w:tplc="963CF3F0">
      <w:start w:val="1"/>
      <w:numFmt w:val="bullet"/>
      <w:lvlText w:val=""/>
      <w:lvlJc w:val="left"/>
      <w:pPr>
        <w:ind w:left="2880" w:hanging="360"/>
      </w:pPr>
      <w:rPr>
        <w:rFonts w:ascii="Symbol" w:hAnsi="Symbol" w:hint="default"/>
      </w:rPr>
    </w:lvl>
    <w:lvl w:ilvl="4" w:tplc="E9D6737C">
      <w:start w:val="1"/>
      <w:numFmt w:val="bullet"/>
      <w:lvlText w:val="o"/>
      <w:lvlJc w:val="left"/>
      <w:pPr>
        <w:ind w:left="3600" w:hanging="360"/>
      </w:pPr>
      <w:rPr>
        <w:rFonts w:ascii="Courier New" w:hAnsi="Courier New" w:hint="default"/>
      </w:rPr>
    </w:lvl>
    <w:lvl w:ilvl="5" w:tplc="DF88FFB2">
      <w:start w:val="1"/>
      <w:numFmt w:val="bullet"/>
      <w:lvlText w:val=""/>
      <w:lvlJc w:val="left"/>
      <w:pPr>
        <w:ind w:left="4320" w:hanging="360"/>
      </w:pPr>
      <w:rPr>
        <w:rFonts w:ascii="Wingdings" w:hAnsi="Wingdings" w:hint="default"/>
      </w:rPr>
    </w:lvl>
    <w:lvl w:ilvl="6" w:tplc="DA60172A">
      <w:start w:val="1"/>
      <w:numFmt w:val="bullet"/>
      <w:lvlText w:val=""/>
      <w:lvlJc w:val="left"/>
      <w:pPr>
        <w:ind w:left="5040" w:hanging="360"/>
      </w:pPr>
      <w:rPr>
        <w:rFonts w:ascii="Symbol" w:hAnsi="Symbol" w:hint="default"/>
      </w:rPr>
    </w:lvl>
    <w:lvl w:ilvl="7" w:tplc="1F1A6E4E">
      <w:start w:val="1"/>
      <w:numFmt w:val="bullet"/>
      <w:lvlText w:val="o"/>
      <w:lvlJc w:val="left"/>
      <w:pPr>
        <w:ind w:left="5760" w:hanging="360"/>
      </w:pPr>
      <w:rPr>
        <w:rFonts w:ascii="Courier New" w:hAnsi="Courier New" w:hint="default"/>
      </w:rPr>
    </w:lvl>
    <w:lvl w:ilvl="8" w:tplc="08F61A70">
      <w:start w:val="1"/>
      <w:numFmt w:val="bullet"/>
      <w:lvlText w:val=""/>
      <w:lvlJc w:val="left"/>
      <w:pPr>
        <w:ind w:left="6480" w:hanging="360"/>
      </w:pPr>
      <w:rPr>
        <w:rFonts w:ascii="Wingdings" w:hAnsi="Wingdings" w:hint="default"/>
      </w:rPr>
    </w:lvl>
  </w:abstractNum>
  <w:abstractNum w:abstractNumId="1" w15:restartNumberingAfterBreak="0">
    <w:nsid w:val="0D3103CB"/>
    <w:multiLevelType w:val="hybridMultilevel"/>
    <w:tmpl w:val="4AFC0F62"/>
    <w:lvl w:ilvl="0" w:tplc="64DA5588">
      <w:start w:val="1"/>
      <w:numFmt w:val="bullet"/>
      <w:lvlText w:val="-"/>
      <w:lvlJc w:val="left"/>
      <w:pPr>
        <w:ind w:left="1440" w:hanging="360"/>
      </w:pPr>
      <w:rPr>
        <w:rFonts w:ascii="Courier New" w:hAnsi="Courier New" w:hint="default"/>
      </w:rPr>
    </w:lvl>
    <w:lvl w:ilvl="1" w:tplc="DEAAE466">
      <w:start w:val="1"/>
      <w:numFmt w:val="bullet"/>
      <w:lvlText w:val="o"/>
      <w:lvlJc w:val="left"/>
      <w:pPr>
        <w:ind w:left="1440" w:hanging="360"/>
      </w:pPr>
      <w:rPr>
        <w:rFonts w:ascii="Courier New" w:hAnsi="Courier New" w:hint="default"/>
      </w:rPr>
    </w:lvl>
    <w:lvl w:ilvl="2" w:tplc="9978132C">
      <w:start w:val="1"/>
      <w:numFmt w:val="bullet"/>
      <w:lvlText w:val=""/>
      <w:lvlJc w:val="left"/>
      <w:pPr>
        <w:ind w:left="2160" w:hanging="360"/>
      </w:pPr>
      <w:rPr>
        <w:rFonts w:ascii="Wingdings" w:hAnsi="Wingdings" w:hint="default"/>
      </w:rPr>
    </w:lvl>
    <w:lvl w:ilvl="3" w:tplc="C3449FAA">
      <w:start w:val="1"/>
      <w:numFmt w:val="bullet"/>
      <w:lvlText w:val=""/>
      <w:lvlJc w:val="left"/>
      <w:pPr>
        <w:ind w:left="2880" w:hanging="360"/>
      </w:pPr>
      <w:rPr>
        <w:rFonts w:ascii="Symbol" w:hAnsi="Symbol" w:hint="default"/>
      </w:rPr>
    </w:lvl>
    <w:lvl w:ilvl="4" w:tplc="C79E990A">
      <w:start w:val="1"/>
      <w:numFmt w:val="bullet"/>
      <w:lvlText w:val="o"/>
      <w:lvlJc w:val="left"/>
      <w:pPr>
        <w:ind w:left="3600" w:hanging="360"/>
      </w:pPr>
      <w:rPr>
        <w:rFonts w:ascii="Courier New" w:hAnsi="Courier New" w:hint="default"/>
      </w:rPr>
    </w:lvl>
    <w:lvl w:ilvl="5" w:tplc="98D4696C">
      <w:start w:val="1"/>
      <w:numFmt w:val="bullet"/>
      <w:lvlText w:val=""/>
      <w:lvlJc w:val="left"/>
      <w:pPr>
        <w:ind w:left="4320" w:hanging="360"/>
      </w:pPr>
      <w:rPr>
        <w:rFonts w:ascii="Wingdings" w:hAnsi="Wingdings" w:hint="default"/>
      </w:rPr>
    </w:lvl>
    <w:lvl w:ilvl="6" w:tplc="E7B223A0">
      <w:start w:val="1"/>
      <w:numFmt w:val="bullet"/>
      <w:lvlText w:val=""/>
      <w:lvlJc w:val="left"/>
      <w:pPr>
        <w:ind w:left="5040" w:hanging="360"/>
      </w:pPr>
      <w:rPr>
        <w:rFonts w:ascii="Symbol" w:hAnsi="Symbol" w:hint="default"/>
      </w:rPr>
    </w:lvl>
    <w:lvl w:ilvl="7" w:tplc="1A0A5082">
      <w:start w:val="1"/>
      <w:numFmt w:val="bullet"/>
      <w:lvlText w:val="o"/>
      <w:lvlJc w:val="left"/>
      <w:pPr>
        <w:ind w:left="5760" w:hanging="360"/>
      </w:pPr>
      <w:rPr>
        <w:rFonts w:ascii="Courier New" w:hAnsi="Courier New" w:hint="default"/>
      </w:rPr>
    </w:lvl>
    <w:lvl w:ilvl="8" w:tplc="13923166">
      <w:start w:val="1"/>
      <w:numFmt w:val="bullet"/>
      <w:lvlText w:val=""/>
      <w:lvlJc w:val="left"/>
      <w:pPr>
        <w:ind w:left="6480" w:hanging="360"/>
      </w:pPr>
      <w:rPr>
        <w:rFonts w:ascii="Wingdings" w:hAnsi="Wingdings" w:hint="default"/>
      </w:rPr>
    </w:lvl>
  </w:abstractNum>
  <w:abstractNum w:abstractNumId="2" w15:restartNumberingAfterBreak="0">
    <w:nsid w:val="224DEF79"/>
    <w:multiLevelType w:val="hybridMultilevel"/>
    <w:tmpl w:val="BDB2FA3C"/>
    <w:lvl w:ilvl="0" w:tplc="9DA087E6">
      <w:start w:val="1"/>
      <w:numFmt w:val="bullet"/>
      <w:lvlText w:val="-"/>
      <w:lvlJc w:val="left"/>
      <w:pPr>
        <w:ind w:left="720" w:hanging="360"/>
      </w:pPr>
      <w:rPr>
        <w:rFonts w:ascii="Courier New" w:hAnsi="Courier New" w:hint="default"/>
      </w:rPr>
    </w:lvl>
    <w:lvl w:ilvl="1" w:tplc="1944A55C">
      <w:start w:val="1"/>
      <w:numFmt w:val="bullet"/>
      <w:lvlText w:val="o"/>
      <w:lvlJc w:val="left"/>
      <w:pPr>
        <w:ind w:left="1440" w:hanging="360"/>
      </w:pPr>
      <w:rPr>
        <w:rFonts w:ascii="Courier New" w:hAnsi="Courier New" w:hint="default"/>
      </w:rPr>
    </w:lvl>
    <w:lvl w:ilvl="2" w:tplc="3EC46102">
      <w:start w:val="1"/>
      <w:numFmt w:val="bullet"/>
      <w:lvlText w:val=""/>
      <w:lvlJc w:val="left"/>
      <w:pPr>
        <w:ind w:left="2160" w:hanging="360"/>
      </w:pPr>
      <w:rPr>
        <w:rFonts w:ascii="Wingdings" w:hAnsi="Wingdings" w:hint="default"/>
      </w:rPr>
    </w:lvl>
    <w:lvl w:ilvl="3" w:tplc="08D67DBA">
      <w:start w:val="1"/>
      <w:numFmt w:val="bullet"/>
      <w:lvlText w:val=""/>
      <w:lvlJc w:val="left"/>
      <w:pPr>
        <w:ind w:left="2880" w:hanging="360"/>
      </w:pPr>
      <w:rPr>
        <w:rFonts w:ascii="Symbol" w:hAnsi="Symbol" w:hint="default"/>
      </w:rPr>
    </w:lvl>
    <w:lvl w:ilvl="4" w:tplc="C65C6E3C">
      <w:start w:val="1"/>
      <w:numFmt w:val="bullet"/>
      <w:lvlText w:val="o"/>
      <w:lvlJc w:val="left"/>
      <w:pPr>
        <w:ind w:left="3600" w:hanging="360"/>
      </w:pPr>
      <w:rPr>
        <w:rFonts w:ascii="Courier New" w:hAnsi="Courier New" w:hint="default"/>
      </w:rPr>
    </w:lvl>
    <w:lvl w:ilvl="5" w:tplc="8898922E">
      <w:start w:val="1"/>
      <w:numFmt w:val="bullet"/>
      <w:lvlText w:val=""/>
      <w:lvlJc w:val="left"/>
      <w:pPr>
        <w:ind w:left="4320" w:hanging="360"/>
      </w:pPr>
      <w:rPr>
        <w:rFonts w:ascii="Wingdings" w:hAnsi="Wingdings" w:hint="default"/>
      </w:rPr>
    </w:lvl>
    <w:lvl w:ilvl="6" w:tplc="634A9D86">
      <w:start w:val="1"/>
      <w:numFmt w:val="bullet"/>
      <w:lvlText w:val=""/>
      <w:lvlJc w:val="left"/>
      <w:pPr>
        <w:ind w:left="5040" w:hanging="360"/>
      </w:pPr>
      <w:rPr>
        <w:rFonts w:ascii="Symbol" w:hAnsi="Symbol" w:hint="default"/>
      </w:rPr>
    </w:lvl>
    <w:lvl w:ilvl="7" w:tplc="CBC286A8">
      <w:start w:val="1"/>
      <w:numFmt w:val="bullet"/>
      <w:lvlText w:val="o"/>
      <w:lvlJc w:val="left"/>
      <w:pPr>
        <w:ind w:left="5760" w:hanging="360"/>
      </w:pPr>
      <w:rPr>
        <w:rFonts w:ascii="Courier New" w:hAnsi="Courier New" w:hint="default"/>
      </w:rPr>
    </w:lvl>
    <w:lvl w:ilvl="8" w:tplc="68E6AD2C">
      <w:start w:val="1"/>
      <w:numFmt w:val="bullet"/>
      <w:lvlText w:val=""/>
      <w:lvlJc w:val="left"/>
      <w:pPr>
        <w:ind w:left="6480" w:hanging="360"/>
      </w:pPr>
      <w:rPr>
        <w:rFonts w:ascii="Wingdings" w:hAnsi="Wingdings" w:hint="default"/>
      </w:rPr>
    </w:lvl>
  </w:abstractNum>
  <w:abstractNum w:abstractNumId="3" w15:restartNumberingAfterBreak="0">
    <w:nsid w:val="356B3F39"/>
    <w:multiLevelType w:val="hybridMultilevel"/>
    <w:tmpl w:val="FD3C9582"/>
    <w:lvl w:ilvl="0" w:tplc="FD0EC822">
      <w:start w:val="1"/>
      <w:numFmt w:val="bullet"/>
      <w:lvlText w:val="-"/>
      <w:lvlJc w:val="left"/>
      <w:pPr>
        <w:ind w:left="720" w:hanging="360"/>
      </w:pPr>
      <w:rPr>
        <w:rFonts w:ascii="Courier New" w:hAnsi="Courier New" w:hint="default"/>
      </w:rPr>
    </w:lvl>
    <w:lvl w:ilvl="1" w:tplc="7092291C">
      <w:start w:val="1"/>
      <w:numFmt w:val="bullet"/>
      <w:lvlText w:val="o"/>
      <w:lvlJc w:val="left"/>
      <w:pPr>
        <w:ind w:left="1440" w:hanging="360"/>
      </w:pPr>
      <w:rPr>
        <w:rFonts w:ascii="Courier New" w:hAnsi="Courier New" w:hint="default"/>
      </w:rPr>
    </w:lvl>
    <w:lvl w:ilvl="2" w:tplc="6A22FF0A">
      <w:start w:val="1"/>
      <w:numFmt w:val="bullet"/>
      <w:lvlText w:val=""/>
      <w:lvlJc w:val="left"/>
      <w:pPr>
        <w:ind w:left="2160" w:hanging="360"/>
      </w:pPr>
      <w:rPr>
        <w:rFonts w:ascii="Wingdings" w:hAnsi="Wingdings" w:hint="default"/>
      </w:rPr>
    </w:lvl>
    <w:lvl w:ilvl="3" w:tplc="CAE42768">
      <w:start w:val="1"/>
      <w:numFmt w:val="bullet"/>
      <w:lvlText w:val=""/>
      <w:lvlJc w:val="left"/>
      <w:pPr>
        <w:ind w:left="2880" w:hanging="360"/>
      </w:pPr>
      <w:rPr>
        <w:rFonts w:ascii="Symbol" w:hAnsi="Symbol" w:hint="default"/>
      </w:rPr>
    </w:lvl>
    <w:lvl w:ilvl="4" w:tplc="25A0CA4E">
      <w:start w:val="1"/>
      <w:numFmt w:val="bullet"/>
      <w:lvlText w:val="o"/>
      <w:lvlJc w:val="left"/>
      <w:pPr>
        <w:ind w:left="3600" w:hanging="360"/>
      </w:pPr>
      <w:rPr>
        <w:rFonts w:ascii="Courier New" w:hAnsi="Courier New" w:hint="default"/>
      </w:rPr>
    </w:lvl>
    <w:lvl w:ilvl="5" w:tplc="C99AA918">
      <w:start w:val="1"/>
      <w:numFmt w:val="bullet"/>
      <w:lvlText w:val=""/>
      <w:lvlJc w:val="left"/>
      <w:pPr>
        <w:ind w:left="4320" w:hanging="360"/>
      </w:pPr>
      <w:rPr>
        <w:rFonts w:ascii="Wingdings" w:hAnsi="Wingdings" w:hint="default"/>
      </w:rPr>
    </w:lvl>
    <w:lvl w:ilvl="6" w:tplc="86CA96C0">
      <w:start w:val="1"/>
      <w:numFmt w:val="bullet"/>
      <w:lvlText w:val=""/>
      <w:lvlJc w:val="left"/>
      <w:pPr>
        <w:ind w:left="5040" w:hanging="360"/>
      </w:pPr>
      <w:rPr>
        <w:rFonts w:ascii="Symbol" w:hAnsi="Symbol" w:hint="default"/>
      </w:rPr>
    </w:lvl>
    <w:lvl w:ilvl="7" w:tplc="D6A4D4C6">
      <w:start w:val="1"/>
      <w:numFmt w:val="bullet"/>
      <w:lvlText w:val="o"/>
      <w:lvlJc w:val="left"/>
      <w:pPr>
        <w:ind w:left="5760" w:hanging="360"/>
      </w:pPr>
      <w:rPr>
        <w:rFonts w:ascii="Courier New" w:hAnsi="Courier New" w:hint="default"/>
      </w:rPr>
    </w:lvl>
    <w:lvl w:ilvl="8" w:tplc="3AF89EBC">
      <w:start w:val="1"/>
      <w:numFmt w:val="bullet"/>
      <w:lvlText w:val=""/>
      <w:lvlJc w:val="left"/>
      <w:pPr>
        <w:ind w:left="6480" w:hanging="360"/>
      </w:pPr>
      <w:rPr>
        <w:rFonts w:ascii="Wingdings" w:hAnsi="Wingdings" w:hint="default"/>
      </w:rPr>
    </w:lvl>
  </w:abstractNum>
  <w:abstractNum w:abstractNumId="4" w15:restartNumberingAfterBreak="0">
    <w:nsid w:val="4BB64E3D"/>
    <w:multiLevelType w:val="hybridMultilevel"/>
    <w:tmpl w:val="E99CB800"/>
    <w:lvl w:ilvl="0" w:tplc="5AFCFA88">
      <w:start w:val="1"/>
      <w:numFmt w:val="bullet"/>
      <w:lvlText w:val="-"/>
      <w:lvlJc w:val="left"/>
      <w:pPr>
        <w:ind w:left="1440" w:hanging="360"/>
      </w:pPr>
      <w:rPr>
        <w:rFonts w:ascii="Courier New" w:hAnsi="Courier New" w:hint="default"/>
      </w:rPr>
    </w:lvl>
    <w:lvl w:ilvl="1" w:tplc="E2DA7C0C" w:tentative="1">
      <w:start w:val="1"/>
      <w:numFmt w:val="bullet"/>
      <w:lvlText w:val="o"/>
      <w:lvlJc w:val="left"/>
      <w:pPr>
        <w:ind w:left="2160" w:hanging="360"/>
      </w:pPr>
      <w:rPr>
        <w:rFonts w:ascii="Courier New" w:hAnsi="Courier New" w:cs="Courier New" w:hint="default"/>
      </w:rPr>
    </w:lvl>
    <w:lvl w:ilvl="2" w:tplc="6466FB96" w:tentative="1">
      <w:start w:val="1"/>
      <w:numFmt w:val="bullet"/>
      <w:lvlText w:val=""/>
      <w:lvlJc w:val="left"/>
      <w:pPr>
        <w:ind w:left="2880" w:hanging="360"/>
      </w:pPr>
      <w:rPr>
        <w:rFonts w:ascii="Wingdings" w:hAnsi="Wingdings" w:hint="default"/>
      </w:rPr>
    </w:lvl>
    <w:lvl w:ilvl="3" w:tplc="530AF8BC" w:tentative="1">
      <w:start w:val="1"/>
      <w:numFmt w:val="bullet"/>
      <w:lvlText w:val=""/>
      <w:lvlJc w:val="left"/>
      <w:pPr>
        <w:ind w:left="3600" w:hanging="360"/>
      </w:pPr>
      <w:rPr>
        <w:rFonts w:ascii="Symbol" w:hAnsi="Symbol" w:hint="default"/>
      </w:rPr>
    </w:lvl>
    <w:lvl w:ilvl="4" w:tplc="E9AAAC82" w:tentative="1">
      <w:start w:val="1"/>
      <w:numFmt w:val="bullet"/>
      <w:lvlText w:val="o"/>
      <w:lvlJc w:val="left"/>
      <w:pPr>
        <w:ind w:left="4320" w:hanging="360"/>
      </w:pPr>
      <w:rPr>
        <w:rFonts w:ascii="Courier New" w:hAnsi="Courier New" w:cs="Courier New" w:hint="default"/>
      </w:rPr>
    </w:lvl>
    <w:lvl w:ilvl="5" w:tplc="AB3E065C" w:tentative="1">
      <w:start w:val="1"/>
      <w:numFmt w:val="bullet"/>
      <w:lvlText w:val=""/>
      <w:lvlJc w:val="left"/>
      <w:pPr>
        <w:ind w:left="5040" w:hanging="360"/>
      </w:pPr>
      <w:rPr>
        <w:rFonts w:ascii="Wingdings" w:hAnsi="Wingdings" w:hint="default"/>
      </w:rPr>
    </w:lvl>
    <w:lvl w:ilvl="6" w:tplc="4EEACED6" w:tentative="1">
      <w:start w:val="1"/>
      <w:numFmt w:val="bullet"/>
      <w:lvlText w:val=""/>
      <w:lvlJc w:val="left"/>
      <w:pPr>
        <w:ind w:left="5760" w:hanging="360"/>
      </w:pPr>
      <w:rPr>
        <w:rFonts w:ascii="Symbol" w:hAnsi="Symbol" w:hint="default"/>
      </w:rPr>
    </w:lvl>
    <w:lvl w:ilvl="7" w:tplc="84A894DC" w:tentative="1">
      <w:start w:val="1"/>
      <w:numFmt w:val="bullet"/>
      <w:lvlText w:val="o"/>
      <w:lvlJc w:val="left"/>
      <w:pPr>
        <w:ind w:left="6480" w:hanging="360"/>
      </w:pPr>
      <w:rPr>
        <w:rFonts w:ascii="Courier New" w:hAnsi="Courier New" w:cs="Courier New" w:hint="default"/>
      </w:rPr>
    </w:lvl>
    <w:lvl w:ilvl="8" w:tplc="51FC95D6" w:tentative="1">
      <w:start w:val="1"/>
      <w:numFmt w:val="bullet"/>
      <w:lvlText w:val=""/>
      <w:lvlJc w:val="left"/>
      <w:pPr>
        <w:ind w:left="7200" w:hanging="360"/>
      </w:pPr>
      <w:rPr>
        <w:rFonts w:ascii="Wingdings" w:hAnsi="Wingdings" w:hint="default"/>
      </w:rPr>
    </w:lvl>
  </w:abstractNum>
  <w:abstractNum w:abstractNumId="5" w15:restartNumberingAfterBreak="0">
    <w:nsid w:val="6284FD4A"/>
    <w:multiLevelType w:val="hybridMultilevel"/>
    <w:tmpl w:val="7148420E"/>
    <w:lvl w:ilvl="0" w:tplc="CB3EB164">
      <w:numFmt w:val="bullet"/>
      <w:lvlText w:val="-"/>
      <w:lvlJc w:val="left"/>
      <w:pPr>
        <w:ind w:left="720" w:hanging="360"/>
      </w:pPr>
      <w:rPr>
        <w:rFonts w:ascii="Times New Roman" w:hAnsi="Times New Roman" w:hint="default"/>
      </w:rPr>
    </w:lvl>
    <w:lvl w:ilvl="1" w:tplc="E0886966">
      <w:start w:val="1"/>
      <w:numFmt w:val="bullet"/>
      <w:lvlText w:val="o"/>
      <w:lvlJc w:val="left"/>
      <w:pPr>
        <w:ind w:left="1440" w:hanging="360"/>
      </w:pPr>
      <w:rPr>
        <w:rFonts w:ascii="Courier New" w:hAnsi="Courier New" w:hint="default"/>
      </w:rPr>
    </w:lvl>
    <w:lvl w:ilvl="2" w:tplc="065A0E66">
      <w:start w:val="1"/>
      <w:numFmt w:val="bullet"/>
      <w:lvlText w:val=""/>
      <w:lvlJc w:val="left"/>
      <w:pPr>
        <w:ind w:left="2160" w:hanging="360"/>
      </w:pPr>
      <w:rPr>
        <w:rFonts w:ascii="Wingdings" w:hAnsi="Wingdings" w:hint="default"/>
      </w:rPr>
    </w:lvl>
    <w:lvl w:ilvl="3" w:tplc="D2AA6A96">
      <w:start w:val="1"/>
      <w:numFmt w:val="bullet"/>
      <w:lvlText w:val=""/>
      <w:lvlJc w:val="left"/>
      <w:pPr>
        <w:ind w:left="2880" w:hanging="360"/>
      </w:pPr>
      <w:rPr>
        <w:rFonts w:ascii="Symbol" w:hAnsi="Symbol" w:hint="default"/>
      </w:rPr>
    </w:lvl>
    <w:lvl w:ilvl="4" w:tplc="9E6E4D14">
      <w:start w:val="1"/>
      <w:numFmt w:val="bullet"/>
      <w:lvlText w:val="o"/>
      <w:lvlJc w:val="left"/>
      <w:pPr>
        <w:ind w:left="3600" w:hanging="360"/>
      </w:pPr>
      <w:rPr>
        <w:rFonts w:ascii="Courier New" w:hAnsi="Courier New" w:hint="default"/>
      </w:rPr>
    </w:lvl>
    <w:lvl w:ilvl="5" w:tplc="72048542">
      <w:start w:val="1"/>
      <w:numFmt w:val="bullet"/>
      <w:lvlText w:val=""/>
      <w:lvlJc w:val="left"/>
      <w:pPr>
        <w:ind w:left="4320" w:hanging="360"/>
      </w:pPr>
      <w:rPr>
        <w:rFonts w:ascii="Wingdings" w:hAnsi="Wingdings" w:hint="default"/>
      </w:rPr>
    </w:lvl>
    <w:lvl w:ilvl="6" w:tplc="9C48EE54">
      <w:start w:val="1"/>
      <w:numFmt w:val="bullet"/>
      <w:lvlText w:val=""/>
      <w:lvlJc w:val="left"/>
      <w:pPr>
        <w:ind w:left="5040" w:hanging="360"/>
      </w:pPr>
      <w:rPr>
        <w:rFonts w:ascii="Symbol" w:hAnsi="Symbol" w:hint="default"/>
      </w:rPr>
    </w:lvl>
    <w:lvl w:ilvl="7" w:tplc="C3BA36C8">
      <w:start w:val="1"/>
      <w:numFmt w:val="bullet"/>
      <w:lvlText w:val="o"/>
      <w:lvlJc w:val="left"/>
      <w:pPr>
        <w:ind w:left="5760" w:hanging="360"/>
      </w:pPr>
      <w:rPr>
        <w:rFonts w:ascii="Courier New" w:hAnsi="Courier New" w:hint="default"/>
      </w:rPr>
    </w:lvl>
    <w:lvl w:ilvl="8" w:tplc="08089CCA">
      <w:start w:val="1"/>
      <w:numFmt w:val="bullet"/>
      <w:lvlText w:val=""/>
      <w:lvlJc w:val="left"/>
      <w:pPr>
        <w:ind w:left="6480" w:hanging="360"/>
      </w:pPr>
      <w:rPr>
        <w:rFonts w:ascii="Wingdings" w:hAnsi="Wingdings" w:hint="default"/>
      </w:rPr>
    </w:lvl>
  </w:abstractNum>
  <w:abstractNum w:abstractNumId="6" w15:restartNumberingAfterBreak="0">
    <w:nsid w:val="65E0DE65"/>
    <w:multiLevelType w:val="hybridMultilevel"/>
    <w:tmpl w:val="1D04AB00"/>
    <w:lvl w:ilvl="0" w:tplc="61FEA3AE">
      <w:start w:val="1"/>
      <w:numFmt w:val="bullet"/>
      <w:lvlText w:val="-"/>
      <w:lvlJc w:val="left"/>
      <w:pPr>
        <w:ind w:left="720" w:hanging="360"/>
      </w:pPr>
      <w:rPr>
        <w:rFonts w:ascii="Courier New" w:hAnsi="Courier New" w:hint="default"/>
      </w:rPr>
    </w:lvl>
    <w:lvl w:ilvl="1" w:tplc="DF704D26">
      <w:start w:val="1"/>
      <w:numFmt w:val="bullet"/>
      <w:lvlText w:val="o"/>
      <w:lvlJc w:val="left"/>
      <w:pPr>
        <w:ind w:left="1440" w:hanging="360"/>
      </w:pPr>
      <w:rPr>
        <w:rFonts w:ascii="Courier New" w:hAnsi="Courier New" w:hint="default"/>
      </w:rPr>
    </w:lvl>
    <w:lvl w:ilvl="2" w:tplc="F9BAF288">
      <w:start w:val="1"/>
      <w:numFmt w:val="bullet"/>
      <w:lvlText w:val=""/>
      <w:lvlJc w:val="left"/>
      <w:pPr>
        <w:ind w:left="2160" w:hanging="360"/>
      </w:pPr>
      <w:rPr>
        <w:rFonts w:ascii="Wingdings" w:hAnsi="Wingdings" w:hint="default"/>
      </w:rPr>
    </w:lvl>
    <w:lvl w:ilvl="3" w:tplc="F796012E">
      <w:start w:val="1"/>
      <w:numFmt w:val="bullet"/>
      <w:lvlText w:val=""/>
      <w:lvlJc w:val="left"/>
      <w:pPr>
        <w:ind w:left="2880" w:hanging="360"/>
      </w:pPr>
      <w:rPr>
        <w:rFonts w:ascii="Symbol" w:hAnsi="Symbol" w:hint="default"/>
      </w:rPr>
    </w:lvl>
    <w:lvl w:ilvl="4" w:tplc="7C066C40">
      <w:start w:val="1"/>
      <w:numFmt w:val="bullet"/>
      <w:lvlText w:val="o"/>
      <w:lvlJc w:val="left"/>
      <w:pPr>
        <w:ind w:left="3600" w:hanging="360"/>
      </w:pPr>
      <w:rPr>
        <w:rFonts w:ascii="Courier New" w:hAnsi="Courier New" w:hint="default"/>
      </w:rPr>
    </w:lvl>
    <w:lvl w:ilvl="5" w:tplc="6AF6B644">
      <w:start w:val="1"/>
      <w:numFmt w:val="bullet"/>
      <w:lvlText w:val=""/>
      <w:lvlJc w:val="left"/>
      <w:pPr>
        <w:ind w:left="4320" w:hanging="360"/>
      </w:pPr>
      <w:rPr>
        <w:rFonts w:ascii="Wingdings" w:hAnsi="Wingdings" w:hint="default"/>
      </w:rPr>
    </w:lvl>
    <w:lvl w:ilvl="6" w:tplc="F1504214">
      <w:start w:val="1"/>
      <w:numFmt w:val="bullet"/>
      <w:lvlText w:val=""/>
      <w:lvlJc w:val="left"/>
      <w:pPr>
        <w:ind w:left="5040" w:hanging="360"/>
      </w:pPr>
      <w:rPr>
        <w:rFonts w:ascii="Symbol" w:hAnsi="Symbol" w:hint="default"/>
      </w:rPr>
    </w:lvl>
    <w:lvl w:ilvl="7" w:tplc="8CAE6D42">
      <w:start w:val="1"/>
      <w:numFmt w:val="bullet"/>
      <w:lvlText w:val="o"/>
      <w:lvlJc w:val="left"/>
      <w:pPr>
        <w:ind w:left="5760" w:hanging="360"/>
      </w:pPr>
      <w:rPr>
        <w:rFonts w:ascii="Courier New" w:hAnsi="Courier New" w:hint="default"/>
      </w:rPr>
    </w:lvl>
    <w:lvl w:ilvl="8" w:tplc="0F9EA08C">
      <w:start w:val="1"/>
      <w:numFmt w:val="bullet"/>
      <w:lvlText w:val=""/>
      <w:lvlJc w:val="left"/>
      <w:pPr>
        <w:ind w:left="6480" w:hanging="360"/>
      </w:pPr>
      <w:rPr>
        <w:rFonts w:ascii="Wingdings" w:hAnsi="Wingdings" w:hint="default"/>
      </w:rPr>
    </w:lvl>
  </w:abstractNum>
  <w:abstractNum w:abstractNumId="7" w15:restartNumberingAfterBreak="0">
    <w:nsid w:val="6B0E026C"/>
    <w:multiLevelType w:val="hybridMultilevel"/>
    <w:tmpl w:val="1AEEA632"/>
    <w:lvl w:ilvl="0" w:tplc="4E78D924">
      <w:numFmt w:val="bullet"/>
      <w:lvlText w:val="-"/>
      <w:lvlJc w:val="left"/>
      <w:pPr>
        <w:ind w:left="720" w:hanging="360"/>
      </w:pPr>
      <w:rPr>
        <w:rFonts w:ascii="Times New Roman" w:hAnsi="Times New Roman" w:hint="default"/>
      </w:rPr>
    </w:lvl>
    <w:lvl w:ilvl="1" w:tplc="EB361D6A">
      <w:start w:val="1"/>
      <w:numFmt w:val="bullet"/>
      <w:lvlText w:val="o"/>
      <w:lvlJc w:val="left"/>
      <w:pPr>
        <w:ind w:left="1440" w:hanging="360"/>
      </w:pPr>
      <w:rPr>
        <w:rFonts w:ascii="Courier New" w:hAnsi="Courier New" w:hint="default"/>
      </w:rPr>
    </w:lvl>
    <w:lvl w:ilvl="2" w:tplc="BCBE5C92">
      <w:start w:val="1"/>
      <w:numFmt w:val="bullet"/>
      <w:lvlText w:val=""/>
      <w:lvlJc w:val="left"/>
      <w:pPr>
        <w:ind w:left="2160" w:hanging="360"/>
      </w:pPr>
      <w:rPr>
        <w:rFonts w:ascii="Wingdings" w:hAnsi="Wingdings" w:hint="default"/>
      </w:rPr>
    </w:lvl>
    <w:lvl w:ilvl="3" w:tplc="E606F126">
      <w:start w:val="1"/>
      <w:numFmt w:val="bullet"/>
      <w:lvlText w:val=""/>
      <w:lvlJc w:val="left"/>
      <w:pPr>
        <w:ind w:left="2880" w:hanging="360"/>
      </w:pPr>
      <w:rPr>
        <w:rFonts w:ascii="Symbol" w:hAnsi="Symbol" w:hint="default"/>
      </w:rPr>
    </w:lvl>
    <w:lvl w:ilvl="4" w:tplc="C8FA95A4">
      <w:start w:val="1"/>
      <w:numFmt w:val="bullet"/>
      <w:lvlText w:val="o"/>
      <w:lvlJc w:val="left"/>
      <w:pPr>
        <w:ind w:left="3600" w:hanging="360"/>
      </w:pPr>
      <w:rPr>
        <w:rFonts w:ascii="Courier New" w:hAnsi="Courier New" w:hint="default"/>
      </w:rPr>
    </w:lvl>
    <w:lvl w:ilvl="5" w:tplc="4866C2B8">
      <w:start w:val="1"/>
      <w:numFmt w:val="bullet"/>
      <w:lvlText w:val=""/>
      <w:lvlJc w:val="left"/>
      <w:pPr>
        <w:ind w:left="4320" w:hanging="360"/>
      </w:pPr>
      <w:rPr>
        <w:rFonts w:ascii="Wingdings" w:hAnsi="Wingdings" w:hint="default"/>
      </w:rPr>
    </w:lvl>
    <w:lvl w:ilvl="6" w:tplc="BBFE9B46">
      <w:start w:val="1"/>
      <w:numFmt w:val="bullet"/>
      <w:lvlText w:val=""/>
      <w:lvlJc w:val="left"/>
      <w:pPr>
        <w:ind w:left="5040" w:hanging="360"/>
      </w:pPr>
      <w:rPr>
        <w:rFonts w:ascii="Symbol" w:hAnsi="Symbol" w:hint="default"/>
      </w:rPr>
    </w:lvl>
    <w:lvl w:ilvl="7" w:tplc="58C4DB3E">
      <w:start w:val="1"/>
      <w:numFmt w:val="bullet"/>
      <w:lvlText w:val="o"/>
      <w:lvlJc w:val="left"/>
      <w:pPr>
        <w:ind w:left="5760" w:hanging="360"/>
      </w:pPr>
      <w:rPr>
        <w:rFonts w:ascii="Courier New" w:hAnsi="Courier New" w:hint="default"/>
      </w:rPr>
    </w:lvl>
    <w:lvl w:ilvl="8" w:tplc="7EBA1BAC">
      <w:start w:val="1"/>
      <w:numFmt w:val="bullet"/>
      <w:lvlText w:val=""/>
      <w:lvlJc w:val="left"/>
      <w:pPr>
        <w:ind w:left="6480" w:hanging="360"/>
      </w:pPr>
      <w:rPr>
        <w:rFonts w:ascii="Wingdings" w:hAnsi="Wingdings" w:hint="default"/>
      </w:rPr>
    </w:lvl>
  </w:abstractNum>
  <w:abstractNum w:abstractNumId="8" w15:restartNumberingAfterBreak="0">
    <w:nsid w:val="728C36D8"/>
    <w:multiLevelType w:val="hybridMultilevel"/>
    <w:tmpl w:val="46A23DA2"/>
    <w:lvl w:ilvl="0" w:tplc="9EC8FB84">
      <w:start w:val="1"/>
      <w:numFmt w:val="bullet"/>
      <w:lvlText w:val="-"/>
      <w:lvlJc w:val="left"/>
      <w:pPr>
        <w:ind w:left="360" w:hanging="360"/>
      </w:pPr>
      <w:rPr>
        <w:rFonts w:ascii="Courier New" w:hAnsi="Courier New" w:hint="default"/>
      </w:rPr>
    </w:lvl>
    <w:lvl w:ilvl="1" w:tplc="C4707162">
      <w:start w:val="1"/>
      <w:numFmt w:val="bullet"/>
      <w:lvlText w:val=""/>
      <w:lvlJc w:val="left"/>
      <w:pPr>
        <w:ind w:left="1080" w:hanging="360"/>
      </w:pPr>
      <w:rPr>
        <w:rFonts w:ascii="Symbol" w:hAnsi="Symbol" w:hint="default"/>
      </w:rPr>
    </w:lvl>
    <w:lvl w:ilvl="2" w:tplc="59CA132E">
      <w:start w:val="1"/>
      <w:numFmt w:val="lowerRoman"/>
      <w:lvlText w:val="%3."/>
      <w:lvlJc w:val="right"/>
      <w:pPr>
        <w:ind w:left="1800" w:hanging="180"/>
      </w:pPr>
    </w:lvl>
    <w:lvl w:ilvl="3" w:tplc="26947BCC">
      <w:start w:val="1"/>
      <w:numFmt w:val="bullet"/>
      <w:lvlText w:val=""/>
      <w:lvlJc w:val="left"/>
      <w:pPr>
        <w:ind w:left="2520" w:hanging="360"/>
      </w:pPr>
      <w:rPr>
        <w:rFonts w:ascii="Symbol" w:hAnsi="Symbol" w:hint="default"/>
      </w:rPr>
    </w:lvl>
    <w:lvl w:ilvl="4" w:tplc="C70CBE78">
      <w:start w:val="1"/>
      <w:numFmt w:val="bullet"/>
      <w:lvlText w:val="o"/>
      <w:lvlJc w:val="left"/>
      <w:pPr>
        <w:ind w:left="3240" w:hanging="360"/>
      </w:pPr>
      <w:rPr>
        <w:rFonts w:ascii="Courier New" w:hAnsi="Courier New" w:hint="default"/>
      </w:rPr>
    </w:lvl>
    <w:lvl w:ilvl="5" w:tplc="AABA249C">
      <w:start w:val="1"/>
      <w:numFmt w:val="bullet"/>
      <w:lvlText w:val=""/>
      <w:lvlJc w:val="left"/>
      <w:pPr>
        <w:ind w:left="3960" w:hanging="360"/>
      </w:pPr>
      <w:rPr>
        <w:rFonts w:ascii="Wingdings" w:hAnsi="Wingdings" w:hint="default"/>
      </w:rPr>
    </w:lvl>
    <w:lvl w:ilvl="6" w:tplc="CD723620">
      <w:start w:val="1"/>
      <w:numFmt w:val="bullet"/>
      <w:lvlText w:val=""/>
      <w:lvlJc w:val="left"/>
      <w:pPr>
        <w:ind w:left="4680" w:hanging="360"/>
      </w:pPr>
      <w:rPr>
        <w:rFonts w:ascii="Symbol" w:hAnsi="Symbol" w:hint="default"/>
      </w:rPr>
    </w:lvl>
    <w:lvl w:ilvl="7" w:tplc="E9BEC906">
      <w:start w:val="1"/>
      <w:numFmt w:val="bullet"/>
      <w:lvlText w:val="o"/>
      <w:lvlJc w:val="left"/>
      <w:pPr>
        <w:ind w:left="5400" w:hanging="360"/>
      </w:pPr>
      <w:rPr>
        <w:rFonts w:ascii="Courier New" w:hAnsi="Courier New" w:hint="default"/>
      </w:rPr>
    </w:lvl>
    <w:lvl w:ilvl="8" w:tplc="968A94AA">
      <w:start w:val="1"/>
      <w:numFmt w:val="bullet"/>
      <w:lvlText w:val=""/>
      <w:lvlJc w:val="left"/>
      <w:pPr>
        <w:ind w:left="6120" w:hanging="360"/>
      </w:pPr>
      <w:rPr>
        <w:rFonts w:ascii="Wingdings" w:hAnsi="Wingdings" w:hint="default"/>
      </w:rPr>
    </w:lvl>
  </w:abstractNum>
  <w:abstractNum w:abstractNumId="9" w15:restartNumberingAfterBreak="0">
    <w:nsid w:val="7C0361AD"/>
    <w:multiLevelType w:val="hybridMultilevel"/>
    <w:tmpl w:val="E52C87A4"/>
    <w:lvl w:ilvl="0" w:tplc="E066611C">
      <w:start w:val="1"/>
      <w:numFmt w:val="bullet"/>
      <w:lvlText w:val="o"/>
      <w:lvlJc w:val="left"/>
      <w:pPr>
        <w:ind w:left="720" w:hanging="360"/>
      </w:pPr>
      <w:rPr>
        <w:rFonts w:ascii="Courier New" w:hAnsi="Courier New" w:hint="default"/>
      </w:rPr>
    </w:lvl>
    <w:lvl w:ilvl="1" w:tplc="F110B518" w:tentative="1">
      <w:start w:val="1"/>
      <w:numFmt w:val="bullet"/>
      <w:lvlText w:val="o"/>
      <w:lvlJc w:val="left"/>
      <w:pPr>
        <w:ind w:left="1440" w:hanging="360"/>
      </w:pPr>
      <w:rPr>
        <w:rFonts w:ascii="Courier New" w:hAnsi="Courier New" w:cs="Courier New" w:hint="default"/>
      </w:rPr>
    </w:lvl>
    <w:lvl w:ilvl="2" w:tplc="08F06074" w:tentative="1">
      <w:start w:val="1"/>
      <w:numFmt w:val="bullet"/>
      <w:lvlText w:val=""/>
      <w:lvlJc w:val="left"/>
      <w:pPr>
        <w:ind w:left="2160" w:hanging="360"/>
      </w:pPr>
      <w:rPr>
        <w:rFonts w:ascii="Wingdings" w:hAnsi="Wingdings" w:hint="default"/>
      </w:rPr>
    </w:lvl>
    <w:lvl w:ilvl="3" w:tplc="DD3CFCA0" w:tentative="1">
      <w:start w:val="1"/>
      <w:numFmt w:val="bullet"/>
      <w:lvlText w:val=""/>
      <w:lvlJc w:val="left"/>
      <w:pPr>
        <w:ind w:left="2880" w:hanging="360"/>
      </w:pPr>
      <w:rPr>
        <w:rFonts w:ascii="Symbol" w:hAnsi="Symbol" w:hint="default"/>
      </w:rPr>
    </w:lvl>
    <w:lvl w:ilvl="4" w:tplc="0CA2F63A" w:tentative="1">
      <w:start w:val="1"/>
      <w:numFmt w:val="bullet"/>
      <w:lvlText w:val="o"/>
      <w:lvlJc w:val="left"/>
      <w:pPr>
        <w:ind w:left="3600" w:hanging="360"/>
      </w:pPr>
      <w:rPr>
        <w:rFonts w:ascii="Courier New" w:hAnsi="Courier New" w:cs="Courier New" w:hint="default"/>
      </w:rPr>
    </w:lvl>
    <w:lvl w:ilvl="5" w:tplc="92B6D7D8" w:tentative="1">
      <w:start w:val="1"/>
      <w:numFmt w:val="bullet"/>
      <w:lvlText w:val=""/>
      <w:lvlJc w:val="left"/>
      <w:pPr>
        <w:ind w:left="4320" w:hanging="360"/>
      </w:pPr>
      <w:rPr>
        <w:rFonts w:ascii="Wingdings" w:hAnsi="Wingdings" w:hint="default"/>
      </w:rPr>
    </w:lvl>
    <w:lvl w:ilvl="6" w:tplc="1ADE3978" w:tentative="1">
      <w:start w:val="1"/>
      <w:numFmt w:val="bullet"/>
      <w:lvlText w:val=""/>
      <w:lvlJc w:val="left"/>
      <w:pPr>
        <w:ind w:left="5040" w:hanging="360"/>
      </w:pPr>
      <w:rPr>
        <w:rFonts w:ascii="Symbol" w:hAnsi="Symbol" w:hint="default"/>
      </w:rPr>
    </w:lvl>
    <w:lvl w:ilvl="7" w:tplc="1BDAE1A0" w:tentative="1">
      <w:start w:val="1"/>
      <w:numFmt w:val="bullet"/>
      <w:lvlText w:val="o"/>
      <w:lvlJc w:val="left"/>
      <w:pPr>
        <w:ind w:left="5760" w:hanging="360"/>
      </w:pPr>
      <w:rPr>
        <w:rFonts w:ascii="Courier New" w:hAnsi="Courier New" w:cs="Courier New" w:hint="default"/>
      </w:rPr>
    </w:lvl>
    <w:lvl w:ilvl="8" w:tplc="3692CA80" w:tentative="1">
      <w:start w:val="1"/>
      <w:numFmt w:val="bullet"/>
      <w:lvlText w:val=""/>
      <w:lvlJc w:val="left"/>
      <w:pPr>
        <w:ind w:left="6480" w:hanging="360"/>
      </w:pPr>
      <w:rPr>
        <w:rFonts w:ascii="Wingdings" w:hAnsi="Wingdings" w:hint="default"/>
      </w:rPr>
    </w:lvl>
  </w:abstractNum>
  <w:num w:numId="1" w16cid:durableId="1302997393">
    <w:abstractNumId w:val="7"/>
  </w:num>
  <w:num w:numId="2" w16cid:durableId="1431123242">
    <w:abstractNumId w:val="3"/>
  </w:num>
  <w:num w:numId="3" w16cid:durableId="1817720741">
    <w:abstractNumId w:val="5"/>
  </w:num>
  <w:num w:numId="4" w16cid:durableId="1443763546">
    <w:abstractNumId w:val="8"/>
  </w:num>
  <w:num w:numId="5" w16cid:durableId="318074238">
    <w:abstractNumId w:val="0"/>
  </w:num>
  <w:num w:numId="6" w16cid:durableId="64184272">
    <w:abstractNumId w:val="2"/>
  </w:num>
  <w:num w:numId="7" w16cid:durableId="585187969">
    <w:abstractNumId w:val="1"/>
  </w:num>
  <w:num w:numId="8" w16cid:durableId="1813478657">
    <w:abstractNumId w:val="6"/>
  </w:num>
  <w:num w:numId="9" w16cid:durableId="869804247">
    <w:abstractNumId w:val="4"/>
  </w:num>
  <w:num w:numId="10" w16cid:durableId="32656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EA"/>
    <w:rsid w:val="000E01EE"/>
    <w:rsid w:val="000E2B5C"/>
    <w:rsid w:val="001542BD"/>
    <w:rsid w:val="001A7373"/>
    <w:rsid w:val="00200700"/>
    <w:rsid w:val="00242BDA"/>
    <w:rsid w:val="00363EB9"/>
    <w:rsid w:val="00387BAA"/>
    <w:rsid w:val="00423D2F"/>
    <w:rsid w:val="00437302"/>
    <w:rsid w:val="00466B47"/>
    <w:rsid w:val="004855EF"/>
    <w:rsid w:val="00525714"/>
    <w:rsid w:val="005940EA"/>
    <w:rsid w:val="008401A3"/>
    <w:rsid w:val="00870386"/>
    <w:rsid w:val="008D6634"/>
    <w:rsid w:val="00902DD4"/>
    <w:rsid w:val="009C3AEB"/>
    <w:rsid w:val="00B11935"/>
    <w:rsid w:val="00D85B7B"/>
    <w:rsid w:val="00D90BDF"/>
    <w:rsid w:val="00DA3054"/>
    <w:rsid w:val="00F31091"/>
    <w:rsid w:val="00FF0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2130"/>
  <w15:chartTrackingRefBased/>
  <w15:docId w15:val="{B33E8823-80EC-4A9A-9384-169928D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5714"/>
    <w:pPr>
      <w:spacing w:after="0"/>
    </w:pPr>
    <w:rPr>
      <w:rFonts w:ascii="Times New Roman" w:hAnsi="Times New Roman"/>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5940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40EA"/>
    <w:rPr>
      <w:rFonts w:ascii="Times New Roman" w:hAnsi="Times New Roman"/>
      <w:noProof/>
      <w:sz w:val="20"/>
      <w:szCs w:val="20"/>
    </w:rPr>
  </w:style>
  <w:style w:type="character" w:styleId="Komentraatsauce">
    <w:name w:val="annotation reference"/>
    <w:basedOn w:val="Noklusjumarindkopasfonts"/>
    <w:uiPriority w:val="99"/>
    <w:semiHidden/>
    <w:unhideWhenUsed/>
    <w:rsid w:val="005940EA"/>
    <w:rPr>
      <w:sz w:val="16"/>
      <w:szCs w:val="16"/>
    </w:rPr>
  </w:style>
  <w:style w:type="paragraph" w:styleId="Prskatjums">
    <w:name w:val="Revision"/>
    <w:hidden/>
    <w:uiPriority w:val="99"/>
    <w:semiHidden/>
    <w:rsid w:val="00363EB9"/>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4475</Words>
  <Characters>2552</Characters>
  <Application>Microsoft Office Word</Application>
  <DocSecurity>0</DocSecurity>
  <Lines>21</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Riekstiņa</dc:creator>
  <cp:lastModifiedBy>Inga Pelša</cp:lastModifiedBy>
  <cp:revision>3</cp:revision>
  <dcterms:created xsi:type="dcterms:W3CDTF">2023-12-29T14:23:00Z</dcterms:created>
  <dcterms:modified xsi:type="dcterms:W3CDTF">2024-01-31T22:40:00Z</dcterms:modified>
</cp:coreProperties>
</file>